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D29AE" w14:textId="77777777" w:rsidR="00A40D8C" w:rsidRDefault="00000000">
      <w:pPr>
        <w:pStyle w:val="Title1"/>
        <w:spacing w:after="200" w:line="240" w:lineRule="auto"/>
        <w:jc w:val="center"/>
      </w:pPr>
      <w:r>
        <w:rPr>
          <w:rFonts w:eastAsia="Times New Roman"/>
        </w:rPr>
        <w:t>UZAICINĀJUMS</w:t>
      </w:r>
    </w:p>
    <w:p w14:paraId="71F4A637" w14:textId="77777777" w:rsidR="00A40D8C" w:rsidRDefault="00000000">
      <w:pPr>
        <w:keepNext/>
        <w:spacing w:after="40" w:line="240" w:lineRule="auto"/>
        <w:jc w:val="center"/>
      </w:pPr>
      <w:r>
        <w:rPr>
          <w:rFonts w:eastAsia="Times New Roman"/>
          <w:b/>
          <w:sz w:val="24"/>
        </w:rPr>
        <w:t>piedalīties SIA “Komunālserviss TILDe” cenu aptaujā</w:t>
      </w:r>
    </w:p>
    <w:p w14:paraId="51997A0D" w14:textId="77777777" w:rsidR="00A40D8C" w:rsidRDefault="00000000">
      <w:pPr>
        <w:keepNext/>
        <w:spacing w:after="40" w:line="240" w:lineRule="auto"/>
        <w:jc w:val="center"/>
      </w:pPr>
      <w:r>
        <w:rPr>
          <w:rFonts w:eastAsia="Times New Roman"/>
          <w:b/>
          <w:sz w:val="24"/>
        </w:rPr>
        <w:t>par balkona/terases atjaunošanu</w:t>
      </w:r>
    </w:p>
    <w:p w14:paraId="07EC181F" w14:textId="77777777" w:rsidR="00A40D8C" w:rsidRDefault="00000000">
      <w:pPr>
        <w:keepNext/>
        <w:spacing w:after="40" w:line="240" w:lineRule="auto"/>
        <w:jc w:val="center"/>
      </w:pPr>
      <w:r>
        <w:rPr>
          <w:rFonts w:eastAsia="Times New Roman"/>
          <w:b/>
          <w:sz w:val="24"/>
        </w:rPr>
        <w:t>Lielā iela 38, Kandava</w:t>
      </w:r>
    </w:p>
    <w:p w14:paraId="0766171C" w14:textId="77777777" w:rsidR="00A40D8C" w:rsidRDefault="00000000">
      <w:pPr>
        <w:keepNext/>
        <w:spacing w:after="40" w:line="240" w:lineRule="auto"/>
        <w:jc w:val="center"/>
      </w:pPr>
      <w:r>
        <w:rPr>
          <w:rFonts w:eastAsia="Times New Roman"/>
          <w:b/>
          <w:sz w:val="24"/>
        </w:rPr>
        <w:t>Kadastra Nr. 9011 0010683 002</w:t>
      </w:r>
    </w:p>
    <w:p w14:paraId="72914956" w14:textId="77777777" w:rsidR="00A40D8C" w:rsidRDefault="00000000">
      <w:pPr>
        <w:keepNext/>
        <w:spacing w:after="240" w:line="240" w:lineRule="auto"/>
        <w:jc w:val="center"/>
      </w:pPr>
      <w:r>
        <w:rPr>
          <w:rFonts w:eastAsia="Times New Roman"/>
          <w:sz w:val="24"/>
        </w:rPr>
        <w:t>Nr. 1-18/19</w:t>
      </w:r>
    </w:p>
    <w:p w14:paraId="4AB762F9" w14:textId="77777777" w:rsidR="00A40D8C" w:rsidRDefault="00000000">
      <w:pPr>
        <w:keepNext/>
        <w:spacing w:after="240" w:line="240" w:lineRule="auto"/>
        <w:jc w:val="center"/>
      </w:pPr>
      <w:r>
        <w:rPr>
          <w:rFonts w:eastAsia="Times New Roman"/>
          <w:b/>
          <w:sz w:val="25"/>
        </w:rPr>
        <w:t>Cenu aptaujas noteikumi</w:t>
      </w:r>
    </w:p>
    <w:p w14:paraId="785CD8AC" w14:textId="77777777" w:rsidR="00A40D8C" w:rsidRDefault="00000000">
      <w:pPr>
        <w:keepNext/>
        <w:spacing w:before="140" w:after="60" w:line="240" w:lineRule="auto"/>
        <w:ind w:left="144" w:hanging="144"/>
      </w:pPr>
      <w:r>
        <w:rPr>
          <w:rFonts w:eastAsia="Times New Roman"/>
          <w:b/>
          <w:sz w:val="23"/>
        </w:rPr>
        <w:t>1.  Informācija par pasūtītāju</w:t>
      </w:r>
    </w:p>
    <w:p w14:paraId="1CF1461B" w14:textId="77777777" w:rsidR="00A40D8C" w:rsidRDefault="00000000">
      <w:pPr>
        <w:spacing w:after="60" w:line="240" w:lineRule="auto"/>
        <w:ind w:left="504" w:hanging="504"/>
        <w:jc w:val="both"/>
      </w:pPr>
      <w:r>
        <w:rPr>
          <w:rFonts w:eastAsia="Times New Roman"/>
        </w:rPr>
        <w:t>1.1. Nosaukums: SIA “Komunālserviss TILDe”.</w:t>
      </w:r>
    </w:p>
    <w:p w14:paraId="6F1B4AF4" w14:textId="77777777" w:rsidR="00A40D8C" w:rsidRDefault="00000000">
      <w:pPr>
        <w:spacing w:after="60" w:line="240" w:lineRule="auto"/>
        <w:ind w:left="504" w:hanging="504"/>
        <w:jc w:val="both"/>
      </w:pPr>
      <w:r>
        <w:rPr>
          <w:rFonts w:eastAsia="Times New Roman"/>
        </w:rPr>
        <w:t>1.2. Reģistrācijas Nr. 50103420091.</w:t>
      </w:r>
    </w:p>
    <w:p w14:paraId="051767FB" w14:textId="77777777" w:rsidR="00A40D8C" w:rsidRDefault="00000000">
      <w:pPr>
        <w:spacing w:after="60" w:line="240" w:lineRule="auto"/>
        <w:ind w:left="504" w:hanging="504"/>
        <w:jc w:val="both"/>
      </w:pPr>
      <w:r>
        <w:rPr>
          <w:rFonts w:eastAsia="Times New Roman"/>
        </w:rPr>
        <w:t>1.3. Juridiskā adrese: Spartaka iela 2A, Tukums, Tukuma novads, LV-3101.</w:t>
      </w:r>
    </w:p>
    <w:p w14:paraId="6DFCCD0A" w14:textId="77777777" w:rsidR="00A40D8C" w:rsidRDefault="00000000">
      <w:pPr>
        <w:spacing w:after="60" w:line="240" w:lineRule="auto"/>
        <w:ind w:left="504" w:hanging="504"/>
      </w:pPr>
      <w:r>
        <w:rPr>
          <w:rFonts w:eastAsia="Times New Roman"/>
        </w:rPr>
        <w:t>1.4. Kontaktpersona: dzīvojamo māju apsaimniekošanas speciāliste Santa Heimane, tālr. 25585315, e-pasts santa.heimane@ktilde.lv.</w:t>
      </w:r>
    </w:p>
    <w:p w14:paraId="1652F611" w14:textId="77777777" w:rsidR="00A40D8C" w:rsidRDefault="00000000">
      <w:pPr>
        <w:spacing w:after="60" w:line="240" w:lineRule="auto"/>
        <w:ind w:left="504" w:hanging="504"/>
        <w:jc w:val="both"/>
      </w:pPr>
      <w:r>
        <w:rPr>
          <w:rFonts w:eastAsia="Times New Roman"/>
        </w:rPr>
        <w:t>2.  Cenu aptaujas priekšmets un līguma izpildes noteikumi</w:t>
      </w:r>
    </w:p>
    <w:p w14:paraId="07B6A05A" w14:textId="77777777" w:rsidR="00A40D8C" w:rsidRDefault="00000000">
      <w:pPr>
        <w:keepNext/>
        <w:spacing w:before="140" w:after="60" w:line="240" w:lineRule="auto"/>
        <w:ind w:left="144" w:hanging="144"/>
      </w:pPr>
      <w:r>
        <w:rPr>
          <w:rFonts w:eastAsia="Times New Roman"/>
          <w:b/>
          <w:sz w:val="23"/>
        </w:rPr>
        <w:t>2.1. Cenu aptaujas priekšmets ir Balkona/terases atjaunošana ēkai ar kadastra Nr. 9011 0010683 002, Lielā iela 38, Kandava, Tukuma novads.</w:t>
      </w:r>
    </w:p>
    <w:p w14:paraId="04325CB0" w14:textId="77777777" w:rsidR="00A40D8C" w:rsidRDefault="00000000">
      <w:pPr>
        <w:spacing w:after="60" w:line="240" w:lineRule="auto"/>
        <w:ind w:left="504" w:hanging="504"/>
        <w:jc w:val="both"/>
      </w:pPr>
      <w:r>
        <w:rPr>
          <w:rFonts w:eastAsia="Times New Roman"/>
        </w:rPr>
        <w:t>2.2. Darbi ietver esošās nolietotās balkona/terases konstrukcijas un bojāto elementu drošu demontāžu, pagaidu drošības pasākumus, bojāto mūrēto ķieģeļu balstu remontu vai pārbūvi, koka nesošo elementu un klāja atjaunošanu, savienojumu izbūvi, pieslēgumu pie fasādes, hidroizolāciju, nokrišņu ūdens novadīšanu, virsmu apdari, būvgružu izvešanu un nodošanu atbilstošā apsaimniekošanā, kā arī darbu dokumentācijas nodošanu.</w:t>
      </w:r>
    </w:p>
    <w:p w14:paraId="1B1A8410" w14:textId="77777777" w:rsidR="00A40D8C" w:rsidRDefault="00000000">
      <w:pPr>
        <w:spacing w:after="60" w:line="240" w:lineRule="auto"/>
        <w:ind w:left="504" w:hanging="504"/>
        <w:jc w:val="both"/>
      </w:pPr>
      <w:r>
        <w:rPr>
          <w:rFonts w:eastAsia="Times New Roman"/>
        </w:rPr>
        <w:t>2.3. Darbu apjomu un risinājumu pamato tehniskās apsekošanas atzinums. Īpaša uzmanība jāpievērš Foto Nr. 84 fiksētajam balkona/terases stāvoklim un 2. pielikumā noteiktajām prasībām.</w:t>
      </w:r>
    </w:p>
    <w:p w14:paraId="63490F29" w14:textId="77777777" w:rsidR="00A40D8C" w:rsidRDefault="00000000">
      <w:pPr>
        <w:spacing w:after="60" w:line="240" w:lineRule="auto"/>
        <w:ind w:left="504" w:hanging="504"/>
        <w:jc w:val="both"/>
      </w:pPr>
      <w:r>
        <w:rPr>
          <w:rFonts w:eastAsia="Times New Roman"/>
        </w:rPr>
        <w:t>2.4. Pretendents pirms piedāvājuma iesniegšanas obligāti apseko objektu, veic nepieciešamos kontroluzmērījumus un izvērtē piekļuvi, konstrukciju faktisko stāvokli, demontāžas secību, nepieciešamos pagaidu drošības pasākumus, savienojumu mezglus un ūdens novadīšanas risinājumu.</w:t>
      </w:r>
    </w:p>
    <w:p w14:paraId="04D77E53" w14:textId="77777777" w:rsidR="00A40D8C" w:rsidRDefault="00000000">
      <w:pPr>
        <w:spacing w:after="60" w:line="240" w:lineRule="auto"/>
        <w:ind w:left="504" w:hanging="504"/>
        <w:jc w:val="both"/>
      </w:pPr>
      <w:r>
        <w:rPr>
          <w:rFonts w:eastAsia="Times New Roman"/>
        </w:rPr>
        <w:t>2.5. Darbi jāveic atbilstoši spēkā esošajiem normatīvajiem aktiem, darba aizsardzības un ugunsdrošības prasībām, būvizstrādājumu ražotāju norādījumiem un labas būvniecības prakses principiem.</w:t>
      </w:r>
    </w:p>
    <w:p w14:paraId="5A15F53E" w14:textId="77777777" w:rsidR="00A40D8C" w:rsidRDefault="00000000">
      <w:pPr>
        <w:spacing w:after="60" w:line="240" w:lineRule="auto"/>
        <w:ind w:left="504" w:hanging="504"/>
        <w:jc w:val="both"/>
      </w:pPr>
      <w:r>
        <w:rPr>
          <w:rFonts w:eastAsia="Times New Roman"/>
        </w:rPr>
        <w:t>2.6. Līguma izpildes gala termiņš ir 2026. gada 1. novembris. Pretendents piedāvājumā norāda darbu sākšanas datumu, darbu izpildes ilgumu un darbu organizācijas kārtību.</w:t>
      </w:r>
    </w:p>
    <w:p w14:paraId="176E231E" w14:textId="77777777" w:rsidR="00A40D8C" w:rsidRDefault="00000000">
      <w:pPr>
        <w:spacing w:after="60" w:line="240" w:lineRule="auto"/>
        <w:ind w:left="504" w:hanging="504"/>
        <w:jc w:val="both"/>
      </w:pPr>
      <w:r>
        <w:rPr>
          <w:rFonts w:eastAsia="Times New Roman"/>
        </w:rPr>
        <w:t>2.7. Minimālais garantijas termiņš veiktajiem darbiem un izmantotajiem materiāliem ir 36 mēneši no darbu pieņemšanas un nodošanas akta parakstīšanas dienas.</w:t>
      </w:r>
    </w:p>
    <w:p w14:paraId="7745F655" w14:textId="77777777" w:rsidR="00A40D8C" w:rsidRDefault="00000000">
      <w:pPr>
        <w:spacing w:after="60" w:line="240" w:lineRule="auto"/>
        <w:ind w:left="504" w:hanging="504"/>
        <w:jc w:val="both"/>
      </w:pPr>
      <w:r>
        <w:rPr>
          <w:rFonts w:eastAsia="Times New Roman"/>
        </w:rPr>
        <w:t>2.8. Līgums tiks slēgts, ja piedāvājums atbildīs cenu aptaujas prasībām un pasūtītājs pieņems lēmumu par darbu veikšanu un finansējumu. Iesniegtais piedāvājums nerada pasūtītājam pienākumu noslēgt līgumu.</w:t>
      </w:r>
    </w:p>
    <w:p w14:paraId="5208232C" w14:textId="77777777" w:rsidR="00A40D8C" w:rsidRDefault="00000000">
      <w:pPr>
        <w:keepNext/>
        <w:spacing w:before="140" w:after="60" w:line="240" w:lineRule="auto"/>
        <w:ind w:left="144" w:hanging="144"/>
      </w:pPr>
      <w:r>
        <w:rPr>
          <w:rFonts w:eastAsia="Times New Roman"/>
          <w:b/>
          <w:sz w:val="23"/>
        </w:rPr>
        <w:t>3.  Piedāvājumu iesniegšanas kārtība un termiņš</w:t>
      </w:r>
    </w:p>
    <w:p w14:paraId="1D3A3869" w14:textId="77777777" w:rsidR="00A40D8C" w:rsidRDefault="00000000">
      <w:pPr>
        <w:spacing w:after="60" w:line="240" w:lineRule="auto"/>
        <w:ind w:left="504" w:hanging="504"/>
        <w:jc w:val="both"/>
      </w:pPr>
      <w:r>
        <w:rPr>
          <w:rFonts w:eastAsia="Times New Roman"/>
        </w:rPr>
        <w:t>3.1. Piedāvājumu lūdzam iesniegt līdz 2026. gada 17. septembrim plkst. 12.00, nosūtot elektroniski uz e-pasta adresi info@ktilde.lv. E-pasta tematā norāda “Cenu aptauja - balkona/terases atjaunošana Lielā iela 38, Kandava”.</w:t>
      </w:r>
    </w:p>
    <w:p w14:paraId="5D92DD6C" w14:textId="77777777" w:rsidR="00A40D8C" w:rsidRDefault="00000000">
      <w:pPr>
        <w:spacing w:after="60" w:line="240" w:lineRule="auto"/>
        <w:ind w:left="504" w:hanging="504"/>
        <w:jc w:val="both"/>
      </w:pPr>
      <w:r>
        <w:rPr>
          <w:rFonts w:eastAsia="Times New Roman"/>
        </w:rPr>
        <w:t>3.2. Piedāvājums iesniedzams par visu cenu aptaujas apjomu. Daļēji piedāvājumi netiks vērtēti.</w:t>
      </w:r>
    </w:p>
    <w:p w14:paraId="66456ACC" w14:textId="77777777" w:rsidR="00A40D8C" w:rsidRDefault="00000000">
      <w:pPr>
        <w:spacing w:after="60" w:line="240" w:lineRule="auto"/>
        <w:ind w:left="504" w:hanging="504"/>
        <w:jc w:val="both"/>
      </w:pPr>
      <w:r>
        <w:rPr>
          <w:rFonts w:eastAsia="Times New Roman"/>
        </w:rPr>
        <w:t>3.3. Pasūtītājam ir tiesības neizskatīt piedāvājumu, kas iesniegts pēc norādītā termiņa.</w:t>
      </w:r>
    </w:p>
    <w:p w14:paraId="101F09E6" w14:textId="77777777" w:rsidR="00A40D8C" w:rsidRDefault="00000000">
      <w:pPr>
        <w:keepNext/>
        <w:spacing w:before="140" w:after="60" w:line="240" w:lineRule="auto"/>
        <w:ind w:left="144" w:hanging="144"/>
      </w:pPr>
      <w:r>
        <w:rPr>
          <w:rFonts w:eastAsia="Times New Roman"/>
          <w:b/>
          <w:sz w:val="23"/>
        </w:rPr>
        <w:t>4.  Objekta apsekošana</w:t>
      </w:r>
    </w:p>
    <w:p w14:paraId="11CB84B7" w14:textId="77777777" w:rsidR="00A40D8C" w:rsidRDefault="00000000">
      <w:pPr>
        <w:spacing w:after="60" w:line="240" w:lineRule="auto"/>
        <w:ind w:left="504" w:hanging="504"/>
        <w:jc w:val="both"/>
      </w:pPr>
      <w:r>
        <w:rPr>
          <w:rFonts w:eastAsia="Times New Roman"/>
        </w:rPr>
        <w:t>4.1. Objekta apsekošana ir obligāta. Apsekošanas laiku iepriekš saskaņo ar dzīvojamo māju apsaimniekošanas speciāliste Santa Heimane, tālr. 25585315, e-pasts santa.heimane@ktilde.lv.</w:t>
      </w:r>
    </w:p>
    <w:p w14:paraId="47AF10E2" w14:textId="77777777" w:rsidR="00A40D8C" w:rsidRDefault="00000000">
      <w:pPr>
        <w:spacing w:after="60" w:line="240" w:lineRule="auto"/>
        <w:ind w:left="504" w:hanging="504"/>
        <w:jc w:val="both"/>
      </w:pPr>
      <w:r>
        <w:rPr>
          <w:rFonts w:eastAsia="Times New Roman"/>
        </w:rPr>
        <w:t>4.2. Piedāvājumam pievieno aizpildītu un parakstītu apliecinājumu par objekta apsekošanu (3. pielikums). Piedāvājums bez šā apliecinājuma netiks vērtēts.</w:t>
      </w:r>
    </w:p>
    <w:p w14:paraId="222794FB" w14:textId="77777777" w:rsidR="00A40D8C" w:rsidRDefault="00000000">
      <w:pPr>
        <w:keepNext/>
        <w:spacing w:before="140" w:after="60" w:line="240" w:lineRule="auto"/>
        <w:ind w:left="144" w:hanging="144"/>
      </w:pPr>
      <w:r>
        <w:rPr>
          <w:rFonts w:eastAsia="Times New Roman"/>
          <w:b/>
          <w:sz w:val="23"/>
        </w:rPr>
        <w:lastRenderedPageBreak/>
        <w:t>5.  Piedāvājuma noformējums un cena</w:t>
      </w:r>
    </w:p>
    <w:p w14:paraId="638B23B8" w14:textId="77777777" w:rsidR="00A40D8C" w:rsidRDefault="00000000">
      <w:pPr>
        <w:spacing w:after="60" w:line="240" w:lineRule="auto"/>
        <w:ind w:left="504" w:hanging="504"/>
        <w:jc w:val="both"/>
      </w:pPr>
      <w:r>
        <w:rPr>
          <w:rFonts w:eastAsia="Times New Roman"/>
        </w:rPr>
        <w:t>5.1. Piedāvājuma dokumentiem jābūt latviešu valodā un tos paraksta pretendenta pārstāvēt tiesīgā vai pilnvarotā persona.</w:t>
      </w:r>
    </w:p>
    <w:p w14:paraId="6BE62F12" w14:textId="77777777" w:rsidR="00A40D8C" w:rsidRDefault="00000000">
      <w:pPr>
        <w:spacing w:after="60" w:line="240" w:lineRule="auto"/>
        <w:ind w:left="504" w:hanging="504"/>
        <w:jc w:val="both"/>
      </w:pPr>
      <w:r>
        <w:rPr>
          <w:rFonts w:eastAsia="Times New Roman"/>
        </w:rPr>
        <w:t>5.2. Cenā iekļauj visus materiālus, darbu, transportu, piekļuves un pacelšanas līdzekļus, sastatnes vai citus kolektīvās aizsardzības risinājumus, pagaidu drošības pasākumus, apsekošanu, kontroluzmērījumus, demontāžu, utilizāciju, montāžu, fasādes un klāja pieslēgumu apdari, hidroizolāciju, ūdens novadīšanu, nodokļus un citas izmaksas, kas nepieciešamas pilnīgai darbu izpildei. Papildu izmaksas, kas nav norādītas piedāvājumā, netiks atzītas.</w:t>
      </w:r>
    </w:p>
    <w:p w14:paraId="78A8AE96" w14:textId="77777777" w:rsidR="00A40D8C" w:rsidRDefault="00000000">
      <w:pPr>
        <w:spacing w:after="60" w:line="240" w:lineRule="auto"/>
        <w:ind w:left="504" w:hanging="504"/>
        <w:jc w:val="both"/>
      </w:pPr>
      <w:r>
        <w:rPr>
          <w:rFonts w:eastAsia="Times New Roman"/>
        </w:rPr>
        <w:t>5.3. Piedāvājuma cenai jābūt nemainīgai visā piedāvājuma spēkā esības laikā un līguma izpildes laikā, izņemot rakstiski saskaņotas pasūtītāja ierosinātas apjoma izmaiņas.</w:t>
      </w:r>
    </w:p>
    <w:p w14:paraId="7A3EA3CE" w14:textId="77777777" w:rsidR="00A40D8C" w:rsidRDefault="00000000">
      <w:pPr>
        <w:keepNext/>
        <w:spacing w:before="140" w:after="60" w:line="240" w:lineRule="auto"/>
        <w:ind w:left="144" w:hanging="144"/>
      </w:pPr>
      <w:r>
        <w:rPr>
          <w:rFonts w:eastAsia="Times New Roman"/>
          <w:b/>
          <w:sz w:val="23"/>
        </w:rPr>
        <w:t>6.  Iesniedzamie dokumenti</w:t>
      </w:r>
    </w:p>
    <w:p w14:paraId="501F04A7" w14:textId="77777777" w:rsidR="00A40D8C" w:rsidRDefault="00000000">
      <w:pPr>
        <w:spacing w:after="60" w:line="240" w:lineRule="auto"/>
        <w:ind w:left="504" w:hanging="504"/>
        <w:jc w:val="both"/>
      </w:pPr>
      <w:r>
        <w:rPr>
          <w:rFonts w:eastAsia="Times New Roman"/>
        </w:rPr>
        <w:t>6.1. Aizpildīta un parakstīta piedāvājuma vēstule (1. pielikums).</w:t>
      </w:r>
    </w:p>
    <w:p w14:paraId="51026D62" w14:textId="77777777" w:rsidR="00A40D8C" w:rsidRDefault="00000000">
      <w:pPr>
        <w:spacing w:after="60" w:line="240" w:lineRule="auto"/>
        <w:ind w:left="504" w:hanging="504"/>
        <w:jc w:val="both"/>
      </w:pPr>
      <w:r>
        <w:rPr>
          <w:rFonts w:eastAsia="Times New Roman"/>
        </w:rPr>
        <w:t>6.2. Aizpildīta un parakstīta tehniskā specifikācija (2. pielikums).</w:t>
      </w:r>
    </w:p>
    <w:p w14:paraId="652B25F6" w14:textId="77777777" w:rsidR="00A40D8C" w:rsidRDefault="00000000">
      <w:pPr>
        <w:spacing w:after="60" w:line="240" w:lineRule="auto"/>
        <w:ind w:left="504" w:hanging="504"/>
        <w:jc w:val="both"/>
      </w:pPr>
      <w:r>
        <w:rPr>
          <w:rFonts w:eastAsia="Times New Roman"/>
        </w:rPr>
        <w:t>6.3. Apliecinājums par objekta apsekošanu (3. pielikums).</w:t>
      </w:r>
    </w:p>
    <w:p w14:paraId="435C34A5" w14:textId="77777777" w:rsidR="00A40D8C" w:rsidRDefault="00000000">
      <w:pPr>
        <w:spacing w:after="60" w:line="240" w:lineRule="auto"/>
        <w:ind w:left="504" w:hanging="504"/>
        <w:jc w:val="both"/>
      </w:pPr>
      <w:r>
        <w:rPr>
          <w:rFonts w:eastAsia="Times New Roman"/>
        </w:rPr>
        <w:t>6.4. Darbu izpildes kalendārais grafiks vai darbu organizācijas apraksts, apliecinot darbu pabeigšanu līdz 2026. gada 1. novembrim.</w:t>
      </w:r>
    </w:p>
    <w:p w14:paraId="435C7575" w14:textId="77777777" w:rsidR="00A40D8C" w:rsidRDefault="00000000">
      <w:pPr>
        <w:spacing w:after="60" w:line="240" w:lineRule="auto"/>
        <w:ind w:left="504" w:hanging="504"/>
        <w:jc w:val="both"/>
      </w:pPr>
      <w:r>
        <w:rPr>
          <w:rFonts w:eastAsia="Times New Roman"/>
        </w:rPr>
        <w:t>6.5. Informācija par vismaz vienu līdzvērtīgu koka nesošo konstrukciju, terases vai balkona atjaunošanas objektu pēdējo trīs gadu laikā, norādot pasūtītāju un kontaktpersonu.</w:t>
      </w:r>
    </w:p>
    <w:p w14:paraId="4D12E956" w14:textId="77777777" w:rsidR="00A40D8C" w:rsidRDefault="00000000">
      <w:pPr>
        <w:keepNext/>
        <w:spacing w:before="140" w:after="60" w:line="240" w:lineRule="auto"/>
        <w:ind w:left="144" w:hanging="144"/>
      </w:pPr>
      <w:r>
        <w:rPr>
          <w:rFonts w:eastAsia="Times New Roman"/>
          <w:b/>
          <w:sz w:val="23"/>
        </w:rPr>
        <w:t>7.  Pretendentu kvalifikācijas prasības</w:t>
      </w:r>
    </w:p>
    <w:p w14:paraId="698E6E4B" w14:textId="77777777" w:rsidR="00A40D8C" w:rsidRDefault="00000000">
      <w:pPr>
        <w:spacing w:after="60" w:line="240" w:lineRule="auto"/>
        <w:ind w:left="504" w:hanging="504"/>
        <w:jc w:val="both"/>
      </w:pPr>
      <w:r>
        <w:rPr>
          <w:rFonts w:eastAsia="Times New Roman"/>
        </w:rPr>
        <w:t>7.1. Pretendenta saimnieciskā vai profesionālā darbība ir reģistrēta normatīvajos aktos noteiktajā kārtībā, un tam ir līguma izpildei nepieciešamā pieredze, personāls, instrumenti un civiltiesiskā apdrošināšana, ja tāda nepieciešama.</w:t>
      </w:r>
    </w:p>
    <w:p w14:paraId="182A1C39" w14:textId="77777777" w:rsidR="00A40D8C" w:rsidRDefault="00000000">
      <w:pPr>
        <w:spacing w:after="60" w:line="240" w:lineRule="auto"/>
        <w:ind w:left="504" w:hanging="504"/>
        <w:jc w:val="both"/>
      </w:pPr>
      <w:r>
        <w:rPr>
          <w:rFonts w:eastAsia="Times New Roman"/>
        </w:rPr>
        <w:t>7.2. Pretendents atbild par piesaistīto apakšuzņēmēju un speciālistu darbu tādā pašā apmērā kā par savu darbu.</w:t>
      </w:r>
    </w:p>
    <w:p w14:paraId="22897C8B" w14:textId="77777777" w:rsidR="00A40D8C" w:rsidRDefault="00000000">
      <w:pPr>
        <w:keepNext/>
        <w:spacing w:before="140" w:after="60" w:line="240" w:lineRule="auto"/>
        <w:ind w:left="144" w:hanging="144"/>
      </w:pPr>
      <w:r>
        <w:rPr>
          <w:rFonts w:eastAsia="Times New Roman"/>
          <w:b/>
          <w:sz w:val="23"/>
        </w:rPr>
        <w:t>8.  Piedāvājumu vērtēšana un rezultātu paziņošana</w:t>
      </w:r>
    </w:p>
    <w:p w14:paraId="0F7B9F11" w14:textId="77777777" w:rsidR="00A40D8C" w:rsidRDefault="00000000">
      <w:pPr>
        <w:spacing w:after="60" w:line="240" w:lineRule="auto"/>
        <w:ind w:left="504" w:hanging="504"/>
        <w:jc w:val="both"/>
      </w:pPr>
      <w:r>
        <w:rPr>
          <w:rFonts w:eastAsia="Times New Roman"/>
        </w:rPr>
        <w:t>8.1. Vispirms pārbauda piedāvājuma atbilstību cenu aptaujas prasībām un prasīto dokumentu esību.</w:t>
      </w:r>
    </w:p>
    <w:p w14:paraId="1491F5FE" w14:textId="77777777" w:rsidR="00A40D8C" w:rsidRDefault="00000000">
      <w:pPr>
        <w:spacing w:after="60" w:line="240" w:lineRule="auto"/>
        <w:ind w:left="504" w:hanging="504"/>
        <w:jc w:val="both"/>
      </w:pPr>
      <w:r>
        <w:rPr>
          <w:rFonts w:eastAsia="Times New Roman"/>
        </w:rPr>
        <w:t>8.2. Piedāvājuma izvēles kritērijs ir zemākā kopējā cena bez PVN starp prasībām atbilstošiem piedāvājumiem.</w:t>
      </w:r>
    </w:p>
    <w:p w14:paraId="3E96C832" w14:textId="77777777" w:rsidR="00A40D8C" w:rsidRDefault="00000000">
      <w:pPr>
        <w:spacing w:after="60" w:line="240" w:lineRule="auto"/>
        <w:ind w:left="504" w:hanging="504"/>
        <w:jc w:val="both"/>
      </w:pPr>
      <w:r>
        <w:rPr>
          <w:rFonts w:eastAsia="Times New Roman"/>
        </w:rPr>
        <w:t>8.3. Pasūtītājam ir tiesības lūgt pretendentam precizēt piedāvājumu, ja precizējums nemaina piedāvājuma būtību vai cenu.</w:t>
      </w:r>
    </w:p>
    <w:p w14:paraId="398B0579" w14:textId="77777777" w:rsidR="00A40D8C" w:rsidRDefault="00000000">
      <w:pPr>
        <w:spacing w:after="60" w:line="240" w:lineRule="auto"/>
        <w:ind w:left="504" w:hanging="504"/>
        <w:jc w:val="both"/>
      </w:pPr>
      <w:r>
        <w:rPr>
          <w:rFonts w:eastAsia="Times New Roman"/>
        </w:rPr>
        <w:t>8.4. Pasūtītājs paziņos rezultātu pretendentiem pēc lēmuma pieņemšanas.</w:t>
      </w:r>
    </w:p>
    <w:p w14:paraId="255DCE99" w14:textId="77777777" w:rsidR="00A40D8C" w:rsidRDefault="00000000">
      <w:pPr>
        <w:keepNext/>
        <w:spacing w:before="140" w:after="60" w:line="240" w:lineRule="auto"/>
        <w:ind w:left="144" w:hanging="144"/>
      </w:pPr>
      <w:r>
        <w:rPr>
          <w:rFonts w:eastAsia="Times New Roman"/>
          <w:b/>
          <w:sz w:val="23"/>
        </w:rPr>
        <w:t>9.  Noteikumu pielikumi</w:t>
      </w:r>
    </w:p>
    <w:p w14:paraId="1ACB7CAE" w14:textId="77777777" w:rsidR="00A40D8C" w:rsidRDefault="00000000">
      <w:pPr>
        <w:spacing w:after="60" w:line="240" w:lineRule="auto"/>
        <w:ind w:left="504" w:hanging="504"/>
        <w:jc w:val="both"/>
      </w:pPr>
      <w:r>
        <w:rPr>
          <w:rFonts w:eastAsia="Times New Roman"/>
        </w:rPr>
        <w:t>9.1. 1. pielikums - Pretendenta piedāvājuma vēstules forma.</w:t>
      </w:r>
    </w:p>
    <w:p w14:paraId="0B7AE26D" w14:textId="77777777" w:rsidR="00A40D8C" w:rsidRDefault="00000000">
      <w:pPr>
        <w:spacing w:after="60" w:line="240" w:lineRule="auto"/>
        <w:ind w:left="504" w:hanging="504"/>
        <w:jc w:val="both"/>
      </w:pPr>
      <w:r>
        <w:rPr>
          <w:rFonts w:eastAsia="Times New Roman"/>
        </w:rPr>
        <w:t>9.2. 2. pielikums - Tehniskā specifikācija.</w:t>
      </w:r>
    </w:p>
    <w:p w14:paraId="044D2074" w14:textId="77777777" w:rsidR="00A40D8C" w:rsidRDefault="00000000">
      <w:pPr>
        <w:spacing w:after="60" w:line="240" w:lineRule="auto"/>
        <w:ind w:left="504" w:hanging="504"/>
        <w:jc w:val="both"/>
      </w:pPr>
      <w:r>
        <w:rPr>
          <w:rFonts w:eastAsia="Times New Roman"/>
        </w:rPr>
        <w:t>9.3. 3. pielikums - Apliecinājums par objekta apsekošanu.</w:t>
      </w:r>
    </w:p>
    <w:p w14:paraId="1DE2C61A" w14:textId="529B8718" w:rsidR="00A40D8C" w:rsidRDefault="00A40D8C">
      <w:pPr>
        <w:spacing w:after="60" w:line="240" w:lineRule="auto"/>
        <w:ind w:left="504" w:hanging="504"/>
        <w:jc w:val="both"/>
      </w:pPr>
    </w:p>
    <w:sectPr w:rsidR="00A40D8C" w:rsidSect="008B65E4">
      <w:pgSz w:w="11906" w:h="16838"/>
      <w:pgMar w:top="1134" w:right="1077" w:bottom="1134" w:left="1077"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0BE1"/>
    <w:multiLevelType w:val="multilevel"/>
    <w:tmpl w:val="85522A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EC85A66"/>
    <w:multiLevelType w:val="hybridMultilevel"/>
    <w:tmpl w:val="4BA6A4DE"/>
    <w:lvl w:ilvl="0" w:tplc="520E79B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6626919">
    <w:abstractNumId w:val="0"/>
  </w:num>
  <w:num w:numId="2" w16cid:durableId="1408961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FDD"/>
    <w:rsid w:val="000075A8"/>
    <w:rsid w:val="0005639D"/>
    <w:rsid w:val="00065B35"/>
    <w:rsid w:val="0007774A"/>
    <w:rsid w:val="00091499"/>
    <w:rsid w:val="000E16D9"/>
    <w:rsid w:val="000E2D6A"/>
    <w:rsid w:val="00102858"/>
    <w:rsid w:val="00106EC4"/>
    <w:rsid w:val="00127D45"/>
    <w:rsid w:val="00137090"/>
    <w:rsid w:val="00156282"/>
    <w:rsid w:val="001F08AE"/>
    <w:rsid w:val="00222A55"/>
    <w:rsid w:val="002348CE"/>
    <w:rsid w:val="00253AC1"/>
    <w:rsid w:val="00261FDD"/>
    <w:rsid w:val="002A0A7F"/>
    <w:rsid w:val="002B4D07"/>
    <w:rsid w:val="002B54FC"/>
    <w:rsid w:val="003278D6"/>
    <w:rsid w:val="00337050"/>
    <w:rsid w:val="00354387"/>
    <w:rsid w:val="00374EBF"/>
    <w:rsid w:val="003847A5"/>
    <w:rsid w:val="0038733C"/>
    <w:rsid w:val="003B0B21"/>
    <w:rsid w:val="003B3C65"/>
    <w:rsid w:val="00423C49"/>
    <w:rsid w:val="00426B19"/>
    <w:rsid w:val="00461DCA"/>
    <w:rsid w:val="004832B5"/>
    <w:rsid w:val="00494D85"/>
    <w:rsid w:val="004A4CB7"/>
    <w:rsid w:val="004C5EB2"/>
    <w:rsid w:val="004D030D"/>
    <w:rsid w:val="004F5397"/>
    <w:rsid w:val="00513AFC"/>
    <w:rsid w:val="00522B03"/>
    <w:rsid w:val="005412C4"/>
    <w:rsid w:val="00553CC8"/>
    <w:rsid w:val="005810BE"/>
    <w:rsid w:val="00582D4F"/>
    <w:rsid w:val="00586542"/>
    <w:rsid w:val="00595F9E"/>
    <w:rsid w:val="005A1761"/>
    <w:rsid w:val="005A1DA1"/>
    <w:rsid w:val="005F122A"/>
    <w:rsid w:val="005F6ABF"/>
    <w:rsid w:val="006364E0"/>
    <w:rsid w:val="006578AB"/>
    <w:rsid w:val="00674E71"/>
    <w:rsid w:val="0068050A"/>
    <w:rsid w:val="006853EA"/>
    <w:rsid w:val="006C1C04"/>
    <w:rsid w:val="007043FF"/>
    <w:rsid w:val="00705DE4"/>
    <w:rsid w:val="00720A4F"/>
    <w:rsid w:val="00733969"/>
    <w:rsid w:val="0074745F"/>
    <w:rsid w:val="00772661"/>
    <w:rsid w:val="0078629F"/>
    <w:rsid w:val="00797805"/>
    <w:rsid w:val="007A3E4F"/>
    <w:rsid w:val="007B49E6"/>
    <w:rsid w:val="007E516B"/>
    <w:rsid w:val="00831FAB"/>
    <w:rsid w:val="008440DD"/>
    <w:rsid w:val="008522D1"/>
    <w:rsid w:val="00895809"/>
    <w:rsid w:val="008B3637"/>
    <w:rsid w:val="008B545C"/>
    <w:rsid w:val="008B65E4"/>
    <w:rsid w:val="008D109A"/>
    <w:rsid w:val="008D31AA"/>
    <w:rsid w:val="008F6EF3"/>
    <w:rsid w:val="009156C0"/>
    <w:rsid w:val="00921462"/>
    <w:rsid w:val="009260C7"/>
    <w:rsid w:val="00984874"/>
    <w:rsid w:val="009B31F4"/>
    <w:rsid w:val="009C7F27"/>
    <w:rsid w:val="009E35FD"/>
    <w:rsid w:val="009E73DB"/>
    <w:rsid w:val="00A25FBC"/>
    <w:rsid w:val="00A37EA0"/>
    <w:rsid w:val="00A40D8C"/>
    <w:rsid w:val="00A46346"/>
    <w:rsid w:val="00A53ECB"/>
    <w:rsid w:val="00A60624"/>
    <w:rsid w:val="00A71428"/>
    <w:rsid w:val="00A75604"/>
    <w:rsid w:val="00A95303"/>
    <w:rsid w:val="00AC2F3A"/>
    <w:rsid w:val="00AD2E03"/>
    <w:rsid w:val="00AE1D88"/>
    <w:rsid w:val="00AF7CCE"/>
    <w:rsid w:val="00B46CE1"/>
    <w:rsid w:val="00B54F78"/>
    <w:rsid w:val="00B60CED"/>
    <w:rsid w:val="00B717B8"/>
    <w:rsid w:val="00B77C6F"/>
    <w:rsid w:val="00BD575A"/>
    <w:rsid w:val="00BE2B23"/>
    <w:rsid w:val="00C32186"/>
    <w:rsid w:val="00C417F1"/>
    <w:rsid w:val="00C67CB3"/>
    <w:rsid w:val="00C74551"/>
    <w:rsid w:val="00C90EF9"/>
    <w:rsid w:val="00C91F37"/>
    <w:rsid w:val="00CD40EC"/>
    <w:rsid w:val="00CE5E82"/>
    <w:rsid w:val="00CF34A5"/>
    <w:rsid w:val="00D30FB7"/>
    <w:rsid w:val="00D31061"/>
    <w:rsid w:val="00D546A5"/>
    <w:rsid w:val="00D70126"/>
    <w:rsid w:val="00D705DF"/>
    <w:rsid w:val="00D97DD7"/>
    <w:rsid w:val="00DA2837"/>
    <w:rsid w:val="00DD0FE4"/>
    <w:rsid w:val="00DE2F2D"/>
    <w:rsid w:val="00DF13A3"/>
    <w:rsid w:val="00E06F49"/>
    <w:rsid w:val="00E11BB2"/>
    <w:rsid w:val="00E1521B"/>
    <w:rsid w:val="00E2379B"/>
    <w:rsid w:val="00E2587A"/>
    <w:rsid w:val="00E3519C"/>
    <w:rsid w:val="00E74169"/>
    <w:rsid w:val="00E852A0"/>
    <w:rsid w:val="00EB7F87"/>
    <w:rsid w:val="00EE4D6B"/>
    <w:rsid w:val="00F14D98"/>
    <w:rsid w:val="00F179EE"/>
    <w:rsid w:val="00F26B9D"/>
    <w:rsid w:val="00F3323B"/>
    <w:rsid w:val="00F36D22"/>
    <w:rsid w:val="00F56934"/>
    <w:rsid w:val="00F61835"/>
    <w:rsid w:val="00F951A8"/>
    <w:rsid w:val="00FA3F7C"/>
    <w:rsid w:val="00FA7C22"/>
    <w:rsid w:val="00FB06AA"/>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52687"/>
  <w15:chartTrackingRefBased/>
  <w15:docId w15:val="{731352AB-32C8-487D-B8C8-017F5165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FDD"/>
    <w:pPr>
      <w:spacing w:line="254" w:lineRule="auto"/>
    </w:pPr>
    <w:rPr>
      <w:rFonts w:ascii="Times New Roman" w:hAnsi="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1FDD"/>
    <w:rPr>
      <w:color w:val="0563C1" w:themeColor="hyperlink"/>
      <w:u w:val="single"/>
    </w:rPr>
  </w:style>
  <w:style w:type="paragraph" w:styleId="ListParagraph">
    <w:name w:val="List Paragraph"/>
    <w:basedOn w:val="Normal"/>
    <w:uiPriority w:val="34"/>
    <w:qFormat/>
    <w:rsid w:val="00261FDD"/>
    <w:pPr>
      <w:ind w:left="720"/>
      <w:contextualSpacing/>
    </w:pPr>
  </w:style>
  <w:style w:type="character" w:styleId="UnresolvedMention">
    <w:name w:val="Unresolved Mention"/>
    <w:basedOn w:val="DefaultParagraphFont"/>
    <w:uiPriority w:val="99"/>
    <w:semiHidden/>
    <w:unhideWhenUsed/>
    <w:rsid w:val="00A53ECB"/>
    <w:rPr>
      <w:color w:val="605E5C"/>
      <w:shd w:val="clear" w:color="auto" w:fill="E1DFDD"/>
    </w:rPr>
  </w:style>
  <w:style w:type="paragraph" w:customStyle="1" w:styleId="Title1">
    <w:name w:val="Title1"/>
    <w:rPr>
      <w:rFonts w:ascii="Times New Roman" w:hAnsi="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32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Pages>
  <Words>3464</Words>
  <Characters>1975</Characters>
  <Application>Microsoft Office Word</Application>
  <DocSecurity>0</DocSecurity>
  <Lines>16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Cenu aptauja Lielā iela 38</vt: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Cenu aptauja Lielā iela 38</dc:title>
  <dc:subject>Cenu aptauja Nr. 1-18/19</dc:subject>
  <dc:creator>SIA Komunālserviss TILDe</dc:creator>
  <cp:keywords/>
  <dc:description/>
  <cp:lastModifiedBy>Janis Lielmanis</cp:lastModifiedBy>
  <cp:revision>79</cp:revision>
  <cp:lastPrinted>2026-09-08T11:52:00Z</cp:lastPrinted>
  <dcterms:created xsi:type="dcterms:W3CDTF">2025-04-17T05:03:00Z</dcterms:created>
  <dcterms:modified xsi:type="dcterms:W3CDTF">2026-09-08T12:20:00Z</dcterms:modified>
</cp:coreProperties>
</file>