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UZAICINĀJUMS</w:t>
      </w:r>
    </w:p>
    <w:p w14:paraId="00000002"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3"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Piedalīties SIA “Komunālserviss TILDe” cenu aptaujā </w:t>
      </w:r>
    </w:p>
    <w:p w14:paraId="00000004"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par Tehniskās apsekošanas atzinuma sagatavošanu daudzdzīvokļu mājai </w:t>
      </w:r>
    </w:p>
    <w:p w14:paraId="00000005"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Pasta iela 33A, Tukums, Tukuma novadā</w:t>
      </w:r>
    </w:p>
    <w:p w14:paraId="00000006" w14:textId="0DB3BC81"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1-18/</w:t>
      </w:r>
      <w:r w:rsidR="004552B1">
        <w:rPr>
          <w:rFonts w:ascii="Times New Roman" w:eastAsia="Times New Roman" w:hAnsi="Times New Roman" w:cs="Times New Roman"/>
          <w:b/>
          <w:bCs/>
          <w:sz w:val="24"/>
          <w:szCs w:val="24"/>
        </w:rPr>
        <w:t>12</w:t>
      </w:r>
    </w:p>
    <w:p w14:paraId="00000007"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8"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Cenu aptaujas noteikumi</w:t>
      </w:r>
    </w:p>
    <w:p w14:paraId="00000009"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A"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Informācija par pasūtītāju:</w:t>
      </w:r>
    </w:p>
    <w:p w14:paraId="0000000B"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Nosaukums: SIA “Komunālserviss TILDe”.</w:t>
      </w:r>
    </w:p>
    <w:p w14:paraId="0000000C"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Reģistrācijas Nr. 50103420091.</w:t>
      </w:r>
    </w:p>
    <w:p w14:paraId="0000000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Juridiskā adrese: Spartaka iela 2A, Tukums, Tukuma novads, LV-3101.</w:t>
      </w:r>
    </w:p>
    <w:p w14:paraId="0000000E"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Kontaktpersona: Dzīvojamo māju apsaimniekošanas speciāliste Solvita Volodkeviča, e-pasts </w:t>
      </w:r>
      <w:hyperlink r:id="rId6">
        <w:r w:rsidR="0032330A">
          <w:rPr>
            <w:rFonts w:ascii="Times New Roman" w:eastAsia="Times New Roman" w:hAnsi="Times New Roman" w:cs="Times New Roman"/>
            <w:color w:val="0563C1"/>
            <w:sz w:val="24"/>
            <w:szCs w:val="24"/>
            <w:u w:val="single"/>
          </w:rPr>
          <w:t>solvita.volodkevica@ktilde.lv</w:t>
        </w:r>
      </w:hyperlink>
      <w:r>
        <w:rPr>
          <w:rFonts w:ascii="Times New Roman" w:eastAsia="Times New Roman" w:hAnsi="Times New Roman" w:cs="Times New Roman"/>
          <w:color w:val="000000"/>
          <w:sz w:val="24"/>
          <w:szCs w:val="24"/>
        </w:rPr>
        <w:t>, tālr. 25000881.</w:t>
      </w:r>
    </w:p>
    <w:p w14:paraId="0000000F"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Cenu aptaujas priekšmets, līguma izpildes noteikumi, vieta un laiks:</w:t>
      </w:r>
    </w:p>
    <w:p w14:paraId="00000010"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Cenu aptaujas priekšmets: “Tehniskās apsekošanas atzinuma sagatavošana daudzdzīvokļu mājai Pasta ielā 33A, Tukumā, Tukuma novadā” saskaņā ar cenu aptaujas noteikumiem un ievērojot Latvijas Republikā spēkā esošos normatīvos aktus.</w:t>
      </w:r>
    </w:p>
    <w:p w14:paraId="00000011"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cenu aptaujas uzvarētāju Pasūtītājs slēgs līgumu par tehniskās apsekošanas atzinuma sagatavošanu daudzdzīvokļu mājai Pasta ielā 33A, Tukumā, Tukuma novadā, ja Pretendenta piedāvājums atbildīs cenu aptaujas noteikumiem, finanšu piedāvājums atbildīs Pasūtītāja finansiālajām iespējām un dzīvojamās mājas Pasta ielā 33A, Tukumā, dzīvokļu īpašnieku kopība ar vismaz 51 % balsu nolems slēgt līgumu. Iesniegtie piedāvājumi nerada Pasūtītājam pienākumu noslēgt līgumu.</w:t>
      </w:r>
    </w:p>
    <w:p w14:paraId="00000012"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izpildes termiņš: </w:t>
      </w:r>
      <w:r>
        <w:rPr>
          <w:rFonts w:ascii="Times New Roman" w:eastAsia="Times New Roman" w:hAnsi="Times New Roman" w:cs="Times New Roman"/>
          <w:b/>
          <w:bCs/>
          <w:color w:val="000000"/>
          <w:sz w:val="24"/>
          <w:szCs w:val="24"/>
        </w:rPr>
        <w:t>45 (četrdesmit piecas) dienas no līguma parakstīšanas brīža.</w:t>
      </w:r>
    </w:p>
    <w:p w14:paraId="00000013"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Iesniedzot piedāvājumu, Pretendents apliecina, ka nodod Pasūtītājam tiesības apstrādāt iegūtos fizisko personu datus tikai cenu aptaujas prasību pārbaudes nodrošināšanai, ievērojot normatīvajos aktos noteiktās prasības šādu datu apstrādei un aizsardzībai, tostarp Eiropas Parlamenta un Padomes 2016. gada 27. aprīļa Regulas (ES) 2016/679 par fizisku personu aizsardzību attiecībā uz personas datu apstrādi un šādu datu brīvu apriti un ar ko atceļ Direktīvu 95/46/EK (Vispārīgā datu aizsardzības regula) prasības.</w:t>
      </w:r>
    </w:p>
    <w:p w14:paraId="0000001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nododot Pasūtītājam fizisko personu datus apstrādei, atbild par attiecīgo datu subjektu piekrišanas iegūšanu vai cita tiesiska pamata esību personas datu apstrādei.</w:t>
      </w:r>
    </w:p>
    <w:p w14:paraId="00000015"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Piedāvājumu iesniegšanas kārtība un termiņš:</w:t>
      </w:r>
    </w:p>
    <w:p w14:paraId="00000016" w14:textId="38CF2E2F"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lūdzam iesniegt līdz 2026. gada 30. </w:t>
      </w:r>
      <w:r w:rsidR="00FE626E">
        <w:rPr>
          <w:rFonts w:ascii="Times New Roman" w:eastAsia="Times New Roman" w:hAnsi="Times New Roman" w:cs="Times New Roman"/>
          <w:color w:val="000000"/>
          <w:sz w:val="24"/>
          <w:szCs w:val="24"/>
        </w:rPr>
        <w:t>jūlijam</w:t>
      </w:r>
      <w:r>
        <w:rPr>
          <w:rFonts w:ascii="Times New Roman" w:eastAsia="Times New Roman" w:hAnsi="Times New Roman" w:cs="Times New Roman"/>
          <w:color w:val="000000"/>
          <w:sz w:val="24"/>
          <w:szCs w:val="24"/>
        </w:rPr>
        <w:t xml:space="preserve"> plkst. 12.00, nosūtot to elektroniski uz e-pasta adresi info@ktilde.lv.</w:t>
      </w:r>
    </w:p>
    <w:p w14:paraId="00000017"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Pasūtītājam ir tiesības neizskatīt piedāvājumu, kas iesniegts pēc minētā termiņa.</w:t>
      </w:r>
    </w:p>
    <w:p w14:paraId="00000018"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Piedāvājuma noformējums:</w:t>
      </w:r>
    </w:p>
    <w:p w14:paraId="00000019"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dokumentiem jābūt latviešu valodā. Ārvalstu institūciju izdotie apliecinājumu dokumenti drīkst būt svešvalodā ar pievienotu tulkojumu latviešu valodā, kas apliecināts saskaņā ar normatīvajiem aktiem.</w:t>
      </w:r>
    </w:p>
    <w:p w14:paraId="0000001A"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Piedāvājums jāparaksta personai, kura likumīgi pārstāv ieinteresēto piegādātāju vai ir pilnvarota pārstāvēt ieinteresēto piegādātāju šajā cenu aptaujā.</w:t>
      </w:r>
    </w:p>
    <w:p w14:paraId="0000001B"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Visām izmaksām, kas saistītas ar cenu aptaujas priekšmetu un nepieciešamas līguma izpildei pilnā apmērā un atbilstošā kvalitātē saskaņā ar spēkā esošajiem normatīvajiem aktiem, jābūt iekļautām Pretendenta piedāvātajā līgumcenā. Papildu izmaksas, kas nav iekļautas Pretendenta piedāvājumā, netiks ņemtas vērā, slēdzot līgumu.</w:t>
      </w:r>
    </w:p>
    <w:p w14:paraId="0000001C"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Iesniedzamie dokumenti:</w:t>
      </w:r>
    </w:p>
    <w:p w14:paraId="0000001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jāiesniedz pasūtītājam šādi dokumenti:</w:t>
      </w:r>
    </w:p>
    <w:p w14:paraId="0000001E" w14:textId="77777777" w:rsidR="0032330A"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0" w:name="_heading=h.r1u9a0azxv5o" w:colFirst="0" w:colLast="0"/>
      <w:bookmarkEnd w:id="0"/>
      <w:r>
        <w:rPr>
          <w:rFonts w:ascii="Times New Roman" w:eastAsia="Times New Roman" w:hAnsi="Times New Roman" w:cs="Times New Roman"/>
          <w:color w:val="000000"/>
          <w:sz w:val="24"/>
          <w:szCs w:val="24"/>
        </w:rPr>
        <w:t>Piedāvājuma vēstule un informācija par Pretendentu, kas sagatavota atbilstoši noteikumiem pievienotajai formai (1. pielikums);</w:t>
      </w:r>
    </w:p>
    <w:p w14:paraId="0000001F" w14:textId="77777777" w:rsidR="0032330A" w:rsidRDefault="00000000">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iesniedz apstiprinātu un parakstītu apsekošanas uzdevumu (2. pielikums);</w:t>
      </w:r>
    </w:p>
    <w:p w14:paraId="00000020" w14:textId="77777777" w:rsidR="0032330A" w:rsidRDefault="00000000">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ieteicams apsekot objektu. Objektu iespējams apsekot, sazinoties ar 1.4. punktā minēto kontaktpersonu. Iesniedzamajiem dokumentiem jāpievieno aizpildīts 3. pielikums “Apliecinājums par objekta apsekošanu”. Ja piedāvājuma sagatavošanai objekta apsekošana nav nepieciešama, piedāvājumam pievieno 4. pielikumu “Apliecinājums par objekta neapsekošanu”.</w:t>
      </w:r>
    </w:p>
    <w:p w14:paraId="00000021" w14:textId="77777777" w:rsidR="0032330A" w:rsidRDefault="00000000">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Kvalifikāciju apliecinošu dokumentu kopijas.</w:t>
      </w:r>
    </w:p>
    <w:p w14:paraId="00000022"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Pretendentu kvalifikācijas prasības:</w:t>
      </w:r>
    </w:p>
    <w:p w14:paraId="00000023"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saimnieciskā un/vai profesionālā darbība ir reģistrēta normatīvajos aktos noteiktajā kārtībā. Pretendents un tā speciālisti profesionālās darbības veikšanai ir saņēmuši visas nepieciešamās atļaujas, sertifikātus, licences. Pretendenta speciālistu izglītība, pieredze un profesionālā kvalifikācija atbilst cenu aptaujas noteikumu un normatīvo aktu prasībām.</w:t>
      </w:r>
    </w:p>
    <w:p w14:paraId="0000002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Profesionālās darbības pieredze – pēdējo 3 (trīs) gadu laikā ir izstrādāti vismaz 5 (pieci) tehniskās apsekošanas atzinumi dzīvojamām ēkām.</w:t>
      </w:r>
    </w:p>
    <w:p w14:paraId="00000025"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Objekta apsekošanu veic būvspeciālists, kura kompetence atbilst normatīvajos aktos par būvspeciālistu kompetences novērtēšanu un patstāvīgās prakses uzraudzību noteiktajām prasībām, vai būvkomersantu reģistrā reģistrēta juridiskā persona, kura nodarbina attiecīgu būvspeciālistu (izvērtēt pēc nepieciešamības):</w:t>
      </w:r>
    </w:p>
    <w:p w14:paraId="00000026"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Arhitekta prakses būvspeciālists;</w:t>
      </w:r>
    </w:p>
    <w:p w14:paraId="00000027"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Ēku konstrukciju projektēšanā sertificēts būvspeciālists;</w:t>
      </w:r>
    </w:p>
    <w:p w14:paraId="00000028"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Ugunsdrošības jomā sertificēts būvspeciālists;</w:t>
      </w:r>
    </w:p>
    <w:p w14:paraId="00000029"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Siltumapgādes, ventilācijas un gaisa kondicionēšanas sistēmu projektēšanā sertificēts būvspeciālists;</w:t>
      </w:r>
    </w:p>
    <w:p w14:paraId="0000002A"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Ūdensapgādes un kanalizācijas sistēmu projektēšanā sertificēts būvspeciālists;</w:t>
      </w:r>
    </w:p>
    <w:p w14:paraId="0000002B" w14:textId="77777777" w:rsidR="0032330A"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Būvdarbu vadīšanā vai būvuzraudzībā sertificēts būvspeciālists.</w:t>
      </w:r>
    </w:p>
    <w:p w14:paraId="0000002C"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Piedāvājumu vērtēšana, uzvarētāja noteikšana un rezultātu paziņošana:</w:t>
      </w:r>
    </w:p>
    <w:p w14:paraId="0000002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piedāvājums tiek noraidīts, ja Pretendents neatbilst šajos noteikumos noteiktajām kvalifikācijas prasībām, vai piedāvājums pārsniedz Pasūtītāja finansiālās iespējas, vai Pretendents ir sniedzis nepatiesu informāciju, lai apliecinātu atbilstību minētajām prasībām, vai nav sniedzis prasīto informāciju.</w:t>
      </w:r>
    </w:p>
    <w:p w14:paraId="0000002E"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lastRenderedPageBreak/>
        <w:t>Attiecīgās dzīvojamās mājas dzīvokļu īpašniekiem paziņo informāciju par atzīto Pretendentu, kuram būtu piešķiramas līguma slēgšanas tiesības. Pēc dzīvojamās mājas dzīvokļu īpašnieku kopības lēmuma saņemšanas Pasūtītājs pieņem lēmumu par uzvarētāju vai cenu aptaujas pārtraukšanu.</w:t>
      </w:r>
    </w:p>
    <w:p w14:paraId="0000002F"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Tiks veikta Pretendentu izslēgšanas gadījumu pārbaude atbilstoši Publisko iepirkumu likumam.</w:t>
      </w:r>
    </w:p>
    <w:p w14:paraId="00000030"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cenu aptaujas uzvarētāju tiks atzīts piedāvājums, kas atbilst piedāvājuma izvēles kritērijam.</w:t>
      </w:r>
    </w:p>
    <w:p w14:paraId="00000031"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izvēles kritērijs: </w:t>
      </w:r>
      <w:r>
        <w:rPr>
          <w:rFonts w:ascii="Times New Roman" w:eastAsia="Times New Roman" w:hAnsi="Times New Roman" w:cs="Times New Roman"/>
          <w:b/>
          <w:bCs/>
          <w:color w:val="000000"/>
          <w:sz w:val="24"/>
          <w:szCs w:val="24"/>
        </w:rPr>
        <w:t>zemākā cena.</w:t>
      </w:r>
    </w:p>
    <w:p w14:paraId="00000032"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pieņemto lēmumu paziņos visiem Pretendentiem pēc lēmuma pieņemšanas.</w:t>
      </w:r>
    </w:p>
    <w:p w14:paraId="00000033"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Noteikumu pielikumi:</w:t>
      </w:r>
    </w:p>
    <w:p w14:paraId="0000003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pielikums – Pretendenta piedāvājuma vēstules forma;</w:t>
      </w:r>
    </w:p>
    <w:p w14:paraId="00000035"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pielikums – Apsekošanas uzdevums;</w:t>
      </w:r>
    </w:p>
    <w:p w14:paraId="00000036"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pielikums – Apliecinājums par objekta apsekošanu;</w:t>
      </w:r>
    </w:p>
    <w:p w14:paraId="00000037"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pielikums – Apliecinājums par objekta neapsekošanu;</w:t>
      </w:r>
    </w:p>
    <w:p w14:paraId="00000038"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pielikums – Atzinums par būves ekspluatācijas pārbaudi Nr. BIS-BV-15.1-2026-1009.</w:t>
      </w:r>
    </w:p>
    <w:p w14:paraId="55E3345E" w14:textId="66D783D0" w:rsidR="003714EC" w:rsidRDefault="003714EC">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Pielikums – Būves tehniskās inventerizācijas lieta</w:t>
      </w:r>
    </w:p>
    <w:p w14:paraId="00000039" w14:textId="77777777" w:rsidR="0032330A" w:rsidRDefault="0032330A"/>
    <w:p w14:paraId="0000003A" w14:textId="77777777" w:rsidR="0032330A" w:rsidRDefault="0032330A"/>
    <w:sectPr w:rsidR="0032330A">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CAD622CE-37AB-422E-BCA7-AF9E53532867}"/>
    <w:embedBold r:id="rId2" w:fontKey="{5961E172-97A7-4FAC-BADB-20B797B61108}"/>
  </w:font>
  <w:font w:name="Georgia">
    <w:panose1 w:val="02040502050405020303"/>
    <w:charset w:val="BA"/>
    <w:family w:val="roman"/>
    <w:pitch w:val="variable"/>
    <w:sig w:usb0="00000287" w:usb1="00000000" w:usb2="00000000" w:usb3="00000000" w:csb0="0000009F" w:csb1="00000000"/>
    <w:embedItalic r:id="rId3" w:fontKey="{B3B4650E-0274-4776-A99E-8365C6D04D63}"/>
  </w:font>
  <w:font w:name="Cambria">
    <w:panose1 w:val="02040503050406030204"/>
    <w:charset w:val="BA"/>
    <w:family w:val="roman"/>
    <w:pitch w:val="variable"/>
    <w:sig w:usb0="E00006FF" w:usb1="420024FF" w:usb2="02000000" w:usb3="00000000" w:csb0="0000019F" w:csb1="00000000"/>
    <w:embedRegular r:id="rId4" w:fontKey="{D0A47C53-4715-4EBB-BC81-E125E90F67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11826"/>
    <w:multiLevelType w:val="multilevel"/>
    <w:tmpl w:val="B1688E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074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30A"/>
    <w:rsid w:val="00031D21"/>
    <w:rsid w:val="001E611D"/>
    <w:rsid w:val="0032330A"/>
    <w:rsid w:val="003714EC"/>
    <w:rsid w:val="004552B1"/>
    <w:rsid w:val="009E00D2"/>
    <w:rsid w:val="00FE6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4F0B"/>
  <w15:docId w15:val="{666A7EC7-1143-426A-A8F6-8AE79544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lvita.volodkevica@ktilde.lv"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LUjug15GviiQLBfSsycrdKZdQ==">CgMxLjAyDmgucjF1OWEwYXp4djVvOAByITEzUy1YRjEzWUtqcTFpa1dod0NvdE9STjZtQjdETjRsVg==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4048</Words>
  <Characters>2308</Characters>
  <Application>Microsoft Office Word</Application>
  <DocSecurity>0</DocSecurity>
  <Lines>19</Lines>
  <Paragraphs>12</Paragraphs>
  <ScaleCrop>false</ScaleCrop>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Janis Lielmanis</cp:lastModifiedBy>
  <cp:revision>5</cp:revision>
  <dcterms:created xsi:type="dcterms:W3CDTF">2026-07-13T06:25:00Z</dcterms:created>
  <dcterms:modified xsi:type="dcterms:W3CDTF">2026-07-13T10:41:00Z</dcterms:modified>
</cp:coreProperties>
</file>