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“Dzintars-1”, Dzintars, Pūres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“Dzintars-1”, Dzintars, Pūres pagasts</w:t>
            </w:r>
            <w:r w:rsidDel="00000000" w:rsidR="00000000" w:rsidRPr="00000000">
              <w:rPr>
                <w:rFonts w:ascii="Times New Roman" w:cs="Times New Roman" w:eastAsia="Times New Roman" w:hAnsi="Times New Roman"/>
                <w:rtl w:val="0"/>
              </w:rPr>
              <w:t xml:space="preserve">, Tukuma novads, LV-3124.</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w:t>
            </w:r>
            <w:r w:rsidDel="00000000" w:rsidR="00000000" w:rsidRPr="00000000">
              <w:rPr>
                <w:rFonts w:ascii="Times New Roman" w:cs="Times New Roman" w:eastAsia="Times New Roman" w:hAnsi="Times New Roman"/>
                <w:sz w:val="24"/>
                <w:szCs w:val="24"/>
                <w:rtl w:val="0"/>
              </w:rPr>
              <w:t xml:space="preserve">“Dzintars-1”, Dzintars, Pūres pagastā</w:t>
            </w:r>
            <w:r w:rsidDel="00000000" w:rsidR="00000000" w:rsidRPr="00000000">
              <w:rPr>
                <w:rFonts w:ascii="Times New Roman" w:cs="Times New Roman" w:eastAsia="Times New Roman" w:hAnsi="Times New Roman"/>
                <w:rtl w:val="0"/>
              </w:rPr>
              <w:t xml:space="preserve">, Tukuma novadā, (kadastra apzīmējums 90740040153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691,9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FqfSMXjP7wwi0wSy1hI9T2aQA==">CgMxLjAyDmgubWR6emRlc2p0Y293OAByITFPZGZidGx5X3FHOGkxYjFHUXZpQUJwUXR6U3lDYVVOQQ==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