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“Lazdas”, Irlavā</w:t>
            </w:r>
            <w:hyperlink r:id="rId7">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rtl w:val="0"/>
              </w:rPr>
              <w:t xml:space="preserve">,Tukuma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1-18/5</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bCs w:val="1"/>
          <w:sz w:val="24"/>
          <w:szCs w:val="24"/>
          <w:u w:val="single"/>
          <w:rtl w:val="0"/>
        </w:rPr>
        <w:t xml:space="preserve">“Lazdas”, Irlavā</w:t>
      </w:r>
      <w:hyperlink r:id="rId8">
        <w:r w:rsidDel="00000000" w:rsidR="00000000" w:rsidRPr="00000000">
          <w:rPr>
            <w:rFonts w:ascii="Times New Roman" w:cs="Times New Roman" w:eastAsia="Times New Roman" w:hAnsi="Times New Roman"/>
            <w:b w:val="1"/>
            <w:bCs w:val="1"/>
            <w:sz w:val="24"/>
            <w:szCs w:val="24"/>
            <w:u w:val="single"/>
            <w:rtl w:val="0"/>
          </w:rPr>
          <w:t xml:space="preserve">, Irlavas pagastā</w:t>
        </w:r>
      </w:hyperlink>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Fonts w:ascii="Times New Roman" w:cs="Times New Roman" w:eastAsia="Times New Roman" w:hAnsi="Times New Roman"/>
          <w:b w:val="1"/>
          <w:bCs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bCs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bCs w:val="1"/>
          <w:i w:val="1"/>
          <w:iCs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9aOG+ExlIZ4+hay1QN+07XO9A==">CgMxLjA4AHIhMTgtYTQ5aUxBMUoyN3cyZERwOTRrWWtLd3hMbWNwQVpa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