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UZAICINĀJUMS</w:t>
      </w:r>
    </w:p>
    <w:p w:rsidR="00000000" w:rsidDel="00000000" w:rsidP="00000000" w:rsidRDefault="00000000" w:rsidRPr="00000000" w14:paraId="00000002">
      <w:pPr>
        <w:widowControl w:val="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widowControl w:val="1"/>
        <w:jc w:val="center"/>
        <w:rPr>
          <w:rFonts w:ascii="Times New Roman" w:cs="Times New Roman" w:eastAsia="Times New Roman" w:hAnsi="Times New Roman"/>
          <w:b w:val="1"/>
          <w:sz w:val="24"/>
          <w:szCs w:val="24"/>
        </w:rPr>
      </w:pPr>
      <w:bookmarkStart w:colFirst="0" w:colLast="0" w:name="_heading=h.bf20hbaqavxd" w:id="0"/>
      <w:bookmarkEnd w:id="0"/>
      <w:r w:rsidDel="00000000" w:rsidR="00000000" w:rsidRPr="00000000">
        <w:rPr>
          <w:rFonts w:ascii="Times New Roman" w:cs="Times New Roman" w:eastAsia="Times New Roman" w:hAnsi="Times New Roman"/>
          <w:b w:val="1"/>
          <w:sz w:val="24"/>
          <w:szCs w:val="24"/>
          <w:rtl w:val="0"/>
        </w:rPr>
        <w:t xml:space="preserve">Piedalīties SIA “Komunālserviss TILDe” cenu aptaujā</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 dūmvadu un ventilācijas kanālu tīrīšanu,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dūmvadu un ventilācijas kanālu apsekošanu un tehniskā atzinuma sagatavošanu daudzdzīvokļu mājām kuras nav pieslēgtas centralizētajai apkures sistēmai  Tukuma novadā</w:t>
      </w:r>
    </w:p>
    <w:p w:rsidR="00000000" w:rsidDel="00000000" w:rsidP="00000000" w:rsidRDefault="00000000" w:rsidRPr="00000000" w14:paraId="00000005">
      <w:pPr>
        <w:widowControl w:val="1"/>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Nr. 1-18/76</w:t>
      </w:r>
      <w:r w:rsidDel="00000000" w:rsidR="00000000" w:rsidRPr="00000000">
        <w:rPr>
          <w:rtl w:val="0"/>
        </w:rPr>
      </w:r>
    </w:p>
    <w:p w:rsidR="00000000" w:rsidDel="00000000" w:rsidP="00000000" w:rsidRDefault="00000000" w:rsidRPr="00000000" w14:paraId="00000006">
      <w:pPr>
        <w:widowControl w:val="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Informācija par pasūtītāju:</w:t>
      </w:r>
      <w:r w:rsidDel="00000000" w:rsidR="00000000" w:rsidRPr="00000000">
        <w:rPr>
          <w:rtl w:val="0"/>
        </w:rPr>
      </w:r>
    </w:p>
    <w:tbl>
      <w:tblPr>
        <w:tblStyle w:val="Table1"/>
        <w:tblW w:w="8296.0" w:type="dxa"/>
        <w:jc w:val="left"/>
        <w:tblLayout w:type="fixed"/>
        <w:tblLook w:val="0000"/>
      </w:tblPr>
      <w:tblGrid>
        <w:gridCol w:w="3997"/>
        <w:gridCol w:w="4299"/>
        <w:tblGridChange w:id="0">
          <w:tblGrid>
            <w:gridCol w:w="3997"/>
            <w:gridCol w:w="429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8">
            <w:pPr>
              <w:pStyle w:val="Heading1"/>
              <w:rPr>
                <w:b w:val="0"/>
              </w:rPr>
            </w:pPr>
            <w:r w:rsidDel="00000000" w:rsidR="00000000" w:rsidRPr="00000000">
              <w:rPr>
                <w:b w:val="0"/>
                <w:rtl w:val="0"/>
              </w:rPr>
              <w:t xml:space="preserve">Nosaukums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Sabiedrība ar ierobežotu atbildību „Komunālserviss TILDe”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Reģistrācijas numurs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50103420091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Adrese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Spartaka iela 2A, Tukums, Tukuma novads, LV-3101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Kontaktpersona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Santa Heimane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Kontakttālrunis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25585315</w:t>
            </w:r>
          </w:p>
        </w:tc>
      </w:tr>
    </w:tb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Iepirkuma priekšmeta nosaukums: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Sabiedrības ar ierobežotu atbildību “Komunālserviss TILDe” pārvaldīšanā esošo daudzdzīvokļu dzīvojamo māju dūmvadu un ventilācijas kanālu tīrīšana, dūmvadu un ventilācijas kanālu apsekošana un tehniskā atzinuma sagatavošana daudzdzīvokļu mājām, kuras nav pieslēgtas centralizētajai apkures sistēmai.</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Norāde par līguma veidu: pakalpojums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Paredzamā līguma izpildes vieta: Tukuma novads.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5.Paredzamais līguma izpildes laiks: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Piedāvājuma iesniegšana: elektroniski  uz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info@ktilde.lv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līdz </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7.10.2024. pl.12:00</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Piedāvājuma noformēšana: pieteikuma veidlapa pielikumā, cena norādāma bez PVN, norādot konkrētu izmaksu pozīcijas (veidlapas tabulu drīkst papildināt)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Iepirkuma priekšmetu raksturojošie rādītāji:</w:t>
      </w:r>
    </w:p>
    <w:tbl>
      <w:tblPr>
        <w:tblStyle w:val="Table2"/>
        <w:tblW w:w="8568.0" w:type="dxa"/>
        <w:jc w:val="left"/>
        <w:tblLayout w:type="fixed"/>
        <w:tblLook w:val="0000"/>
      </w:tblPr>
      <w:tblGrid>
        <w:gridCol w:w="4389"/>
        <w:gridCol w:w="4179"/>
        <w:tblGridChange w:id="0">
          <w:tblGrid>
            <w:gridCol w:w="4389"/>
            <w:gridCol w:w="417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Īpašuma piederība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Jaukta tipa kopīpašumi, SIA “Komunālserviss TILDe” – ēku pārvaldnieks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Papildus informācija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Darbu veikšana laikā ēkas ekspluatācija netiek pārtraukta, darbi jāplāno tā, lai maksimāli neietekmētu iedzīvotāju ikdienu.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Prasības pretendentam</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20">
            <w:pPr>
              <w:widowControl w:val="1"/>
              <w:spacing w:after="160" w:line="25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Pretendents darba izpildē nodrošina atbilstoši kvalificētus speciālistus un iesniedz </w:t>
            </w:r>
            <w:r w:rsidDel="00000000" w:rsidR="00000000" w:rsidRPr="00000000">
              <w:rPr>
                <w:rFonts w:ascii="Times New Roman" w:cs="Times New Roman" w:eastAsia="Times New Roman" w:hAnsi="Times New Roman"/>
                <w:sz w:val="24"/>
                <w:szCs w:val="24"/>
                <w:rtl w:val="0"/>
              </w:rPr>
              <w:t xml:space="preserve">kvalifikāciju apliecinošu dokumentu kopijas.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Piedāvājumu vērtēšana, uzvarētāja noteikšana un rezultātu paziņošana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22">
            <w:pPr>
              <w:widowControl w:val="1"/>
              <w:spacing w:after="0" w:line="25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Tiks veikta Pretendentu izslēgšanas gadījumu pārbaudes atbilstoši Publisko iepirkumu likumam</w:t>
            </w:r>
          </w:p>
          <w:p w:rsidR="00000000" w:rsidDel="00000000" w:rsidP="00000000" w:rsidRDefault="00000000" w:rsidRPr="00000000" w14:paraId="00000023">
            <w:pPr>
              <w:widowControl w:val="1"/>
              <w:spacing w:after="0" w:line="25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 cenu aptaujas uzvarētāju tiks atzīts piedāvājums, kas atbilst piedāvājuma izvēles kritērijam</w:t>
            </w:r>
          </w:p>
          <w:p w:rsidR="00000000" w:rsidDel="00000000" w:rsidP="00000000" w:rsidRDefault="00000000" w:rsidRPr="00000000" w14:paraId="00000024">
            <w:pPr>
              <w:widowControl w:val="1"/>
              <w:spacing w:after="0" w:line="25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Piedāvājumu izvēles kritērijs: </w:t>
            </w:r>
            <w:r w:rsidDel="00000000" w:rsidR="00000000" w:rsidRPr="00000000">
              <w:rPr>
                <w:rFonts w:ascii="Times New Roman" w:cs="Times New Roman" w:eastAsia="Times New Roman" w:hAnsi="Times New Roman"/>
                <w:b w:val="1"/>
                <w:sz w:val="24"/>
                <w:szCs w:val="24"/>
                <w:rtl w:val="0"/>
              </w:rPr>
              <w:t xml:space="preserve">zemākā cena.</w:t>
            </w:r>
            <w:r w:rsidDel="00000000" w:rsidR="00000000" w:rsidRPr="00000000">
              <w:rPr>
                <w:rtl w:val="0"/>
              </w:rPr>
            </w:r>
          </w:p>
          <w:p w:rsidR="00000000" w:rsidDel="00000000" w:rsidP="00000000" w:rsidRDefault="00000000" w:rsidRPr="00000000" w14:paraId="00000025">
            <w:pPr>
              <w:widowControl w:val="1"/>
              <w:spacing w:after="160" w:line="25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Pasūtītājs pieņemto lēmumu paziņos visiem Pretendentiem pēc lēmuma pieņemšanas.</w:t>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Datums: </w:t>
      </w: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widowControl w:val="1"/>
      <w:suppressAutoHyphens w:val="1"/>
      <w:spacing w:after="160" w:line="256" w:lineRule="auto"/>
    </w:pPr>
  </w:style>
  <w:style w:type="paragraph" w:styleId="Heading" w:customStyle="1">
    <w:name w:val="Heading"/>
    <w:basedOn w:val="Standard"/>
    <w:next w:val="Textbody"/>
    <w:pPr>
      <w:keepNext w:val="1"/>
      <w:spacing w:after="120" w:before="240"/>
    </w:pPr>
    <w:rPr>
      <w:rFonts w:ascii="Liberation Sans" w:cs="Arial" w:eastAsia="Microsoft YaHei" w:hAnsi="Liberation Sans"/>
      <w:sz w:val="28"/>
      <w:szCs w:val="28"/>
    </w:rPr>
  </w:style>
  <w:style w:type="paragraph" w:styleId="Textbody" w:customStyle="1">
    <w:name w:val="Text body"/>
    <w:basedOn w:val="Standard"/>
    <w:pPr>
      <w:spacing w:after="140" w:line="276" w:lineRule="auto"/>
    </w:pPr>
  </w:style>
  <w:style w:type="paragraph" w:styleId="List">
    <w:name w:val="List"/>
    <w:basedOn w:val="Textbody"/>
    <w:rPr>
      <w:rFonts w:cs="Arial"/>
    </w:rPr>
  </w:style>
  <w:style w:type="paragraph" w:styleId="Caption">
    <w:name w:val="caption"/>
    <w:basedOn w:val="Standard"/>
    <w:pPr>
      <w:suppressLineNumbers w:val="1"/>
      <w:spacing w:after="120" w:before="120"/>
    </w:pPr>
    <w:rPr>
      <w:rFonts w:cs="Arial"/>
      <w:i w:val="1"/>
      <w:iCs w:val="1"/>
      <w:sz w:val="24"/>
      <w:szCs w:val="24"/>
    </w:rPr>
  </w:style>
  <w:style w:type="paragraph" w:styleId="Index" w:customStyle="1">
    <w:name w:val="Index"/>
    <w:basedOn w:val="Standard"/>
    <w:pPr>
      <w:suppressLineNumbers w:val="1"/>
    </w:pPr>
    <w:rPr>
      <w:rFonts w:cs="Arial"/>
    </w:rPr>
  </w:style>
  <w:style w:type="paragraph" w:styleId="ListParagraph">
    <w:name w:val="List Paragraph"/>
    <w:basedOn w:val="Standard"/>
    <w:pPr>
      <w:spacing w:after="200" w:line="276" w:lineRule="auto"/>
      <w:ind w:left="720"/>
    </w:pPr>
    <w:rPr>
      <w:rFonts w:cs="Times New Roman"/>
    </w:rPr>
  </w:style>
  <w:style w:type="paragraph" w:styleId="naisnod" w:customStyle="1">
    <w:name w:val="naisnod"/>
    <w:basedOn w:val="Standard"/>
    <w:pPr>
      <w:spacing w:after="150" w:before="150" w:line="240" w:lineRule="auto"/>
      <w:jc w:val="center"/>
    </w:pPr>
    <w:rPr>
      <w:rFonts w:ascii="Times New Roman" w:cs="Times New Roman" w:eastAsia="Times New Roman" w:hAnsi="Times New Roman"/>
      <w:b w:val="1"/>
      <w:bCs w:val="1"/>
      <w:sz w:val="24"/>
      <w:szCs w:val="24"/>
      <w:lang w:eastAsia="lv-LV"/>
    </w:rPr>
  </w:style>
  <w:style w:type="paragraph" w:styleId="BalloonText">
    <w:name w:val="Balloon Text"/>
    <w:basedOn w:val="Standard"/>
    <w:pPr>
      <w:spacing w:after="0" w:line="240" w:lineRule="auto"/>
    </w:pPr>
    <w:rPr>
      <w:rFonts w:ascii="Segoe UI" w:cs="Segoe UI" w:eastAsia="Segoe UI" w:hAnsi="Segoe UI"/>
      <w:sz w:val="18"/>
      <w:szCs w:val="18"/>
    </w:rPr>
  </w:style>
  <w:style w:type="paragraph" w:styleId="Framecontents" w:customStyle="1">
    <w:name w:val="Frame contents"/>
    <w:basedOn w:val="Standard"/>
  </w:style>
  <w:style w:type="paragraph" w:styleId="TableContents" w:customStyle="1">
    <w:name w:val="Table Contents"/>
    <w:basedOn w:val="Standard"/>
    <w:pPr>
      <w:suppressLineNumbers w:val="1"/>
    </w:pPr>
  </w:style>
  <w:style w:type="character" w:styleId="Virsraksts1Rakstz" w:customStyle="1">
    <w:name w:val="Virsraksts 1 Rakstz."/>
    <w:basedOn w:val="DefaultParagraphFont"/>
    <w:rPr>
      <w:rFonts w:ascii="Times New Roman" w:cs="Times New Roman" w:eastAsia="Times New Roman" w:hAnsi="Times New Roman"/>
      <w:b w:val="1"/>
      <w:bCs w:val="1"/>
      <w:sz w:val="24"/>
      <w:szCs w:val="24"/>
    </w:rPr>
  </w:style>
  <w:style w:type="character" w:styleId="BalontekstsRakstz" w:customStyle="1">
    <w:name w:val="Balonteksts Rakstz."/>
    <w:basedOn w:val="DefaultParagraphFont"/>
    <w:rPr>
      <w:rFonts w:ascii="Segoe UI" w:cs="Segoe UI" w:eastAsia="Segoe UI" w:hAnsi="Segoe UI"/>
      <w:sz w:val="18"/>
      <w:szCs w:val="18"/>
    </w:rPr>
  </w:style>
  <w:style w:type="character" w:styleId="Internetlink" w:customStyle="1">
    <w:name w:val="Internet link"/>
    <w:basedOn w:val="DefaultParagraphFont"/>
    <w:rPr>
      <w:color w:val="0563c1"/>
      <w:u w:val="single"/>
    </w:rPr>
  </w:style>
  <w:style w:type="character" w:styleId="ListLabel1" w:customStyle="1">
    <w:name w:val="ListLabel 1"/>
    <w:rPr>
      <w:rFonts w:ascii="Times New Roman" w:cs="Times New Roman" w:eastAsia="Times New Roman" w:hAnsi="Times New Roman"/>
      <w:bCs w:val="1"/>
      <w:sz w:val="24"/>
      <w:szCs w:val="24"/>
    </w:rPr>
  </w:style>
  <w:style w:type="character" w:styleId="ListLabel2" w:customStyle="1">
    <w:name w:val="ListLabel 2"/>
    <w:rPr>
      <w:rFonts w:ascii="Times New Roman" w:cs="Times New Roman" w:eastAsia="Times New Roman" w:hAnsi="Times New Roman"/>
      <w:bCs w:val="1"/>
      <w:sz w:val="24"/>
      <w:szCs w:val="24"/>
    </w:rPr>
  </w:style>
  <w:style w:type="character" w:styleId="ListLabel3" w:customStyle="1">
    <w:name w:val="ListLabel 3"/>
    <w:rPr>
      <w:rFonts w:ascii="Times New Roman" w:cs="Times New Roman" w:eastAsia="Times New Roman" w:hAnsi="Times New Roman"/>
      <w:bCs w:val="1"/>
      <w:sz w:val="24"/>
      <w:szCs w:val="24"/>
    </w:rPr>
  </w:style>
  <w:style w:type="numbering" w:styleId="Bezsaraksta1" w:customStyle="1">
    <w:name w:val="Bez saraksta1"/>
    <w:basedOn w:val="NoList"/>
    <w:pPr>
      <w:numPr>
        <w:numId w:val="1"/>
      </w:numPr>
    </w:pPr>
  </w:style>
  <w:style w:type="numbering" w:styleId="WWNum1" w:customStyle="1">
    <w:name w:val="WWNum1"/>
    <w:basedOn w:val="NoList"/>
    <w:pPr>
      <w:numPr>
        <w:numId w:val="2"/>
      </w:numPr>
    </w:pPr>
  </w:style>
  <w:style w:type="numbering" w:styleId="WWNum2" w:customStyle="1">
    <w:name w:val="WWNum2"/>
    <w:basedOn w:val="NoList"/>
    <w:pPr>
      <w:numPr>
        <w:numId w:val="3"/>
      </w:numPr>
    </w:pPr>
  </w:style>
  <w:style w:type="character" w:styleId="Hyperlink">
    <w:name w:val="Hyperlink"/>
    <w:basedOn w:val="DefaultParagraphFont"/>
    <w:uiPriority w:val="99"/>
    <w:unhideWhenUsed w:val="1"/>
    <w:rsid w:val="006C118B"/>
    <w:rPr>
      <w:color w:val="0563c1" w:themeColor="hyperlink"/>
      <w:u w:val="single"/>
    </w:rPr>
  </w:style>
  <w:style w:type="character" w:styleId="UnresolvedMention1" w:customStyle="1">
    <w:name w:val="Unresolved Mention1"/>
    <w:basedOn w:val="DefaultParagraphFont"/>
    <w:uiPriority w:val="99"/>
    <w:semiHidden w:val="1"/>
    <w:unhideWhenUsed w:val="1"/>
    <w:rsid w:val="006C118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Ia4JQlnp971iyOOX0kF5fLB4Iw==">CgMxLjAyDmguYmYyMGhiYXFhdnhkOAByITFlMVcyTzVzYXJBa2hCbzg1N0RPdlNDdHhwVlFzMXU5Zw==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2023-05-03T08:21:00Z</dcterms:created>
  <dc:creator>Inta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