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Energoaudita izstrādi daudzdzīvokļu mājai “Druvas”, Lestene, Lestenes 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sz w:val="24"/>
          <w:szCs w:val="24"/>
          <w:rtl w:val="0"/>
        </w:rPr>
        <w:t xml:space="preserve">Nr. 1-18/73</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“Energoaudita izstrāde daudzdzīvokļu mājai </w:t>
      </w:r>
      <w:r w:rsidDel="00000000" w:rsidR="00000000" w:rsidRPr="00000000">
        <w:rPr>
          <w:rFonts w:ascii="Times New Roman" w:cs="Times New Roman" w:eastAsia="Times New Roman" w:hAnsi="Times New Roman"/>
          <w:sz w:val="24"/>
          <w:szCs w:val="24"/>
          <w:rtl w:val="0"/>
        </w:rPr>
        <w:t xml:space="preserve">“Druvas”, Lestene, Lestenes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saskaņā ar cenu aptaujas noteikumiem, ievērojot Latvijas Republikā spēkā esošās tiesību normas.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“Druvas”, Lestene, Lestenes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“Druvas”, Lestene, Lestenes pagastā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septembri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plkst. 12:00, nosūtot elektroniski uz e-pasta adresi </w:t>
      </w:r>
      <w:hyperlink r:id="rId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T5Qc0vr8ivgrq/zzFCV8rP28uQ==">CgMxLjAyDmgueTJpY2tpaTdob21jOAByITFlelFYTnNDOHY1Y3E3bzFaaFExRmF3dWhObThpTlV6TQ==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