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UZAICINĀJUMS</w:t>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Piedalīties SIA “Komunālserviss TILDe” cenu aptaujā</w:t>
      </w:r>
    </w:p>
    <w:p w:rsidR="00000000" w:rsidDel="00000000" w:rsidP="00000000" w:rsidRDefault="00000000" w:rsidRPr="00000000" w14:paraId="0000000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 Energoaudita izstrādi daudzdzīvokļu mājai “Gobas”, Lestene, Lestenes pagastā</w:t>
      </w:r>
      <w:r w:rsidDel="00000000" w:rsidR="00000000" w:rsidRPr="00000000">
        <w:fldChar w:fldCharType="begin"/>
        <w:instrText xml:space="preserve"> HYPERLINK "https://www.lursoft.lv/adrese/brivibas-iela-74-3-stende-talsu-novads-lv-3257/uznemumi" </w:instrText>
        <w:fldChar w:fldCharType="separate"/>
      </w:r>
      <w:r w:rsidDel="00000000" w:rsidR="00000000" w:rsidRPr="00000000">
        <w:rPr>
          <w:rFonts w:ascii="Times New Roman" w:cs="Times New Roman" w:eastAsia="Times New Roman" w:hAnsi="Times New Roman"/>
          <w:b w:val="1"/>
          <w:sz w:val="24"/>
          <w:szCs w:val="24"/>
          <w:rtl w:val="0"/>
        </w:rPr>
        <w:t xml:space="preserve">, Tukuma novadā</w:t>
      </w:r>
    </w:p>
    <w:p w:rsidR="00000000" w:rsidDel="00000000" w:rsidP="00000000" w:rsidRDefault="00000000" w:rsidRPr="00000000" w14:paraId="00000005">
      <w:pPr>
        <w:spacing w:after="0" w:line="240" w:lineRule="auto"/>
        <w:jc w:val="center"/>
        <w:rPr>
          <w:rFonts w:ascii="Times New Roman" w:cs="Times New Roman" w:eastAsia="Times New Roman" w:hAnsi="Times New Roman"/>
          <w:b w:val="1"/>
          <w:sz w:val="24"/>
          <w:szCs w:val="24"/>
        </w:rPr>
      </w:pPr>
      <w:r w:rsidDel="00000000" w:rsidR="00000000" w:rsidRPr="00000000">
        <w:fldChar w:fldCharType="end"/>
      </w:r>
      <w:r w:rsidDel="00000000" w:rsidR="00000000" w:rsidRPr="00000000">
        <w:rPr>
          <w:rFonts w:ascii="Times New Roman" w:cs="Times New Roman" w:eastAsia="Times New Roman" w:hAnsi="Times New Roman"/>
          <w:b w:val="1"/>
          <w:sz w:val="24"/>
          <w:szCs w:val="24"/>
          <w:rtl w:val="0"/>
        </w:rPr>
        <w:t xml:space="preserve">Nr. 1-18/67</w:t>
      </w:r>
    </w:p>
    <w:p w:rsidR="00000000" w:rsidDel="00000000" w:rsidP="00000000" w:rsidRDefault="00000000" w:rsidRPr="00000000" w14:paraId="00000006">
      <w:pPr>
        <w:spacing w:after="0" w:line="240" w:lineRule="auto"/>
        <w:jc w:val="center"/>
        <w:rPr>
          <w:rFonts w:ascii="Times New Roman" w:cs="Times New Roman" w:eastAsia="Times New Roman" w:hAnsi="Times New Roman"/>
          <w:b w:val="1"/>
          <w:sz w:val="24"/>
          <w:szCs w:val="24"/>
          <w:highlight w:val="yellow"/>
        </w:rPr>
      </w:pPr>
      <w:r w:rsidDel="00000000" w:rsidR="00000000" w:rsidRPr="00000000">
        <w:rPr>
          <w:rtl w:val="0"/>
        </w:rPr>
      </w:r>
    </w:p>
    <w:p w:rsidR="00000000" w:rsidDel="00000000" w:rsidP="00000000" w:rsidRDefault="00000000" w:rsidRPr="00000000" w14:paraId="00000007">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Cenu aptaujas noteikumi</w:t>
      </w:r>
    </w:p>
    <w:p w:rsidR="00000000" w:rsidDel="00000000" w:rsidP="00000000" w:rsidRDefault="00000000" w:rsidRPr="00000000" w14:paraId="00000008">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Informācija par pasūtītāju:</w:t>
      </w:r>
    </w:p>
    <w:p w:rsidR="00000000" w:rsidDel="00000000" w:rsidP="00000000" w:rsidRDefault="00000000" w:rsidRPr="00000000" w14:paraId="0000000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Nosaukums: SIA “Komunālserviss TILDe”.</w:t>
      </w:r>
    </w:p>
    <w:p w:rsidR="00000000" w:rsidDel="00000000" w:rsidP="00000000" w:rsidRDefault="00000000" w:rsidRPr="00000000" w14:paraId="0000000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Reģistrācijas Nr. 50103420091.</w:t>
      </w:r>
    </w:p>
    <w:p w:rsidR="00000000" w:rsidDel="00000000" w:rsidP="00000000" w:rsidRDefault="00000000" w:rsidRPr="00000000" w14:paraId="0000000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Juridiskā adrese: Spartaka iela 2A, Tukums, Tukuma novads, LV-3101.</w:t>
      </w:r>
    </w:p>
    <w:p w:rsidR="00000000" w:rsidDel="00000000" w:rsidP="00000000" w:rsidRDefault="00000000" w:rsidRPr="00000000" w14:paraId="0000000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Kontaktpersonas: </w:t>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152"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Dzīvojamo māju apsaimniekošanas speciāliste Santa Heimane, e-pasts </w:t>
      </w:r>
      <w:hyperlink r:id="rId7">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santa.heimane@ktilde.lv</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tālr. 25585315.</w:t>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152"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Dzīvojamo māju apsaimniekošanas speciālists Jānis Lielmanis, e-pasts </w:t>
      </w:r>
      <w:hyperlink r:id="rId8">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janis.lielmanis@ktilde.lv</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tālr. 29347033.</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Cenu aptaujas priekšmets, līguma izpildes noteikumi, vieta un laiks:</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Cenu aptaujas priekšmets: “Energoaudita izstrāde daudzdzīvokļu mājai </w:t>
      </w:r>
      <w:r w:rsidDel="00000000" w:rsidR="00000000" w:rsidRPr="00000000">
        <w:rPr>
          <w:rFonts w:ascii="Times New Roman" w:cs="Times New Roman" w:eastAsia="Times New Roman" w:hAnsi="Times New Roman"/>
          <w:sz w:val="24"/>
          <w:szCs w:val="24"/>
          <w:rtl w:val="0"/>
        </w:rPr>
        <w:t xml:space="preserve">“Gobas”, Lestene, Lestenes pagastā</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Tukuma novadā” saskaņā ar cenu aptaujas noteikumiem, ievērojot Latvijas Republikā spēkā esošās tiesību normas. </w:t>
      </w:r>
    </w:p>
    <w:p w:rsidR="00000000" w:rsidDel="00000000" w:rsidP="00000000" w:rsidRDefault="00000000" w:rsidRPr="00000000" w14:paraId="0000001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 cenu aptaujas uzvarētāju Pasūtītājs slēgs līgumu par energoaudita izstrādi daudzdzīvokļu mājai </w:t>
      </w:r>
      <w:r w:rsidDel="00000000" w:rsidR="00000000" w:rsidRPr="00000000">
        <w:rPr>
          <w:rFonts w:ascii="Times New Roman" w:cs="Times New Roman" w:eastAsia="Times New Roman" w:hAnsi="Times New Roman"/>
          <w:sz w:val="24"/>
          <w:szCs w:val="24"/>
          <w:rtl w:val="0"/>
        </w:rPr>
        <w:t xml:space="preserve">“Gobas”, Lestene, Lestenes pagastā</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Tukuma novadā, ja Pretendenta piedāvājums atbildīs cenu aptaujas noteikumiem un finanšu piedāvājums atbildīs Pasūtītāja finansiālajām iespējām un </w:t>
      </w:r>
      <w:r w:rsidDel="00000000" w:rsidR="00000000" w:rsidRPr="00000000">
        <w:rPr>
          <w:rFonts w:ascii="Times New Roman" w:cs="Times New Roman" w:eastAsia="Times New Roman" w:hAnsi="Times New Roman"/>
          <w:sz w:val="24"/>
          <w:szCs w:val="24"/>
          <w:rtl w:val="0"/>
        </w:rPr>
        <w:t xml:space="preserve">“Gobas”, Lestene, Lestenes pagastā</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Tukuma novadā kopīpašnieki vismaz 51% apmērā nolems slēgt līgumu. Iesniegtie piedāvājumi netiks pieņemti kā pamats obligātai līguma noslēgšanai.</w:t>
      </w:r>
    </w:p>
    <w:p w:rsidR="00000000" w:rsidDel="00000000" w:rsidP="00000000" w:rsidRDefault="00000000" w:rsidRPr="00000000" w14:paraId="0000001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Līguma izpildes termiņš: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90 (deviņdesmit) dienas no līguma parakstīšanas brīža.</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Iesniedzot piedāvājumu, Pretendents apliecina, ka nodod Pasūtītājam tiesības apstrādāt iegūtos fizisko personu datus tikai ar mērķi nodrošināt iepirkuma prasību pārbaudi, ievērojot tiesību normatīvajos aktos noteiktās prasības šādu datu apstrādei un aizsardzībai, tajā skaitā no 2018.gada 25.maija ievērojot Eiropas Parlamenta un Padomes 2016.gada 27.aprīļa Regulas (ES) 2016/679 par fizisku personu aizsardzību attiecībā uz personu datu apstrādi un šādu datu brīvu apriti un ar ko atceļ Direktīvu 95/46/EK (Vispārīgā datu aizsardzības regula) prasības.</w:t>
      </w:r>
    </w:p>
    <w:p w:rsidR="00000000" w:rsidDel="00000000" w:rsidP="00000000" w:rsidRDefault="00000000" w:rsidRPr="00000000" w14:paraId="0000001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Pretendents nododot Pasūtītājam fizisko personu datus apstrādei, atbild par piekrišanu, iegūšanu no attiecīgajiem datu subjektiem vai cita pamatojuma esību fizisko personu datu likumīgai apstrādei.</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Piedāvājumu iesniegšanas kārtība un termiņš:</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Piedāvājumu lūdzam iesniegt līdz 2025.gada 1</w:t>
      </w: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septembri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 plkst. 12:00, nosūtot elektroniski uz e-pasta adresi </w:t>
      </w:r>
      <w:hyperlink r:id="rId9">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info@ktilde.lv</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Pasūtītājam ir tiesības neizskatīt piedāvājumu, kas iesniegts pēc minētā termiņa.</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Piedāvājuma noformējums:</w:t>
      </w:r>
    </w:p>
    <w:p w:rsidR="00000000" w:rsidDel="00000000" w:rsidP="00000000" w:rsidRDefault="00000000" w:rsidRPr="00000000" w14:paraId="0000001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Piedāvājuma dokumentiem jābūt latviešu valodā. Ārvalstu institūciju izdotie apliecinājumu dokumenti drīkst būt svešvalodā ar pievienotu tulkojumu latviešu valodā, kas apliecināts saskaņā ar normatīvajiem aktiem.</w:t>
      </w:r>
    </w:p>
    <w:p w:rsidR="00000000" w:rsidDel="00000000" w:rsidP="00000000" w:rsidRDefault="00000000" w:rsidRPr="00000000" w14:paraId="0000001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Piedāvājumu jāparaksta personai, kura likumiski pārstāv ieinteresēto piegādātāju, vai arī ir pilnvarota pārstāvēt ieinteresēto piegādātāju šajā cenu aptaujā.</w:t>
      </w:r>
    </w:p>
    <w:p w:rsidR="00000000" w:rsidDel="00000000" w:rsidP="00000000" w:rsidRDefault="00000000" w:rsidRPr="00000000" w14:paraId="0000001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Visām izmaksām, kas saistītas ar cenu aptaujas priekšmetu un kuras ir nepieciešamas līguma izpildei pilnā apmērā un atbilstošā kvalitātē saskaņā ar spēkā esošajiem normatīvajiem aktiem, jābūt iekļautām Pretendenta piedāvātajā līgumcenā. Papildus izmaksas, kas nav iekļautas un norādītas pretendenta piedāvājumā, netiks ņemtas vērā, noslēdzot iepirkuma līgumu.</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Iesniedzamie dokumenti:</w:t>
      </w:r>
    </w:p>
    <w:p w:rsidR="00000000" w:rsidDel="00000000" w:rsidP="00000000" w:rsidRDefault="00000000" w:rsidRPr="00000000" w14:paraId="0000001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Pretendentam jāiesniedz pasūtītājam šādi dokumenti:</w:t>
      </w:r>
    </w:p>
    <w:p w:rsidR="00000000" w:rsidDel="00000000" w:rsidP="00000000" w:rsidRDefault="00000000" w:rsidRPr="00000000" w14:paraId="0000001F">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224" w:right="0" w:hanging="504.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y2ickii7homc"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Piedāvājuma vēstule un informācija par pretendentu, kas sagatavota atbilstoši noteikumiem pievienotajai formai (1.pielikums);</w:t>
      </w:r>
    </w:p>
    <w:p w:rsidR="00000000" w:rsidDel="00000000" w:rsidP="00000000" w:rsidRDefault="00000000" w:rsidRPr="00000000" w14:paraId="00000020">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1224" w:right="0" w:hanging="504.000000000000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Pretendents iesniedz apstiprinātu/parakstītu Energoaudita uzdevumu (2.pielikums)</w:t>
      </w:r>
    </w:p>
    <w:p w:rsidR="00000000" w:rsidDel="00000000" w:rsidP="00000000" w:rsidRDefault="00000000" w:rsidRPr="00000000" w14:paraId="0000002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1224" w:right="0" w:hanging="504.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Pretendentam ieteicams apsekot objektu. Objektu iespējams apsekot sazinoties ar 1.4.2. punktā minēto kontaktpersonu, pie iesniedzamajiem dokumentiem jāpievieno aizpildītu 3.pielikumu - Apliecinājums par objekta apsekošanu. Ja piedāvājumu iesniegšanai nav nepieciešama objekta apsekošana, piedāvājumam pievieno apliecinājumu (4. pielikums).</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Pretendentu kvalifikācijas prasības:</w:t>
      </w:r>
    </w:p>
    <w:p w:rsidR="00000000" w:rsidDel="00000000" w:rsidP="00000000" w:rsidRDefault="00000000" w:rsidRPr="00000000" w14:paraId="0000002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Pretendenta saimnieciskā un/vai profesionālā darbība ir reģistrēta normatīvajos aktos noteiktajā kārtībā. Pretendents un tā speciālisti profesionālās darbības veikšanai ir saņēmuši visas nepieciešamās atļaujas, sertifikātus, licences. Pretendenta speciālistu izglītība, pieredze un profesionālā kvalifikācija atbilst cenu aptaujas noteikumu un normatīvo aktu prasībām.</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Piedāvājumu vērtēšana, uzvarētāja noteikšana un rezultātu paziņošana:</w:t>
      </w:r>
    </w:p>
    <w:p w:rsidR="00000000" w:rsidDel="00000000" w:rsidP="00000000" w:rsidRDefault="00000000" w:rsidRPr="00000000" w14:paraId="0000002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Pretendenta piedāvājums tiek noraidīts, ja Pretendents neatbilst šajos noteikumos noteiktajām kvalifikācijas prasībām, vai piedāvājums pārsniedz Pasūtītāja finansiālās iespējas, vai Pretendents ir sniedzis nepatiesu informāciju, lai apliecinātu atbilstību minētajām prasībām, vai nav sniedzis prasīto informāciju.</w:t>
      </w:r>
    </w:p>
    <w:p w:rsidR="00000000" w:rsidDel="00000000" w:rsidP="00000000" w:rsidRDefault="00000000" w:rsidRPr="00000000" w14:paraId="0000002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Paziņo attiecīgās dzīvojamās mājas dzīvokļu īpašniekiem informāciju par atzīto pretendentu, kuram būtu piešķiramas līguma slēgšanas tiesības iepirkumā. Pēc dzīvojamās mājas dzīvokļu īpašnieku kopības lēmuma saņemšanas,  pieņem lēmumu par uzvarētāju vai iepirkuma pārtraukšanu.</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Tiks veikta Pretendentu izslēgšanas gadījumu pārbaudes atbilstoši Publisko iepirkumu likumam.</w:t>
      </w:r>
    </w:p>
    <w:p w:rsidR="00000000" w:rsidDel="00000000" w:rsidP="00000000" w:rsidRDefault="00000000" w:rsidRPr="00000000" w14:paraId="0000002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 cenu aptaujas uzvarētāju tiks atzīts piedāvājums, kas atbilst piedāvājuma izvēles kritērijam.</w:t>
      </w:r>
    </w:p>
    <w:p w:rsidR="00000000" w:rsidDel="00000000" w:rsidP="00000000" w:rsidRDefault="00000000" w:rsidRPr="00000000" w14:paraId="0000002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Piedāvājumu izvēles kritērijs: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zemākā cena.</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Pasūtītājs pieņemto lēmumu paziņos visiem Pretendentiem pēc lēmuma pieņemšanas.</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Noteikumu pielikumi:</w:t>
      </w:r>
    </w:p>
    <w:p w:rsidR="00000000" w:rsidDel="00000000" w:rsidP="00000000" w:rsidRDefault="00000000" w:rsidRPr="00000000" w14:paraId="0000002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1.pielikums Pretendenta piedāvājuma vēstules forma;</w:t>
      </w:r>
    </w:p>
    <w:p w:rsidR="00000000" w:rsidDel="00000000" w:rsidP="00000000" w:rsidRDefault="00000000" w:rsidRPr="00000000" w14:paraId="0000002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2.pielikums Energoaudita uzdevums;</w:t>
      </w:r>
    </w:p>
    <w:p w:rsidR="00000000" w:rsidDel="00000000" w:rsidP="00000000" w:rsidRDefault="00000000" w:rsidRPr="00000000" w14:paraId="0000002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792" w:right="0" w:hanging="43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3.pielikums Apliecinājums par objekta apsekošanu;</w:t>
      </w:r>
    </w:p>
    <w:p w:rsidR="00000000" w:rsidDel="00000000" w:rsidP="00000000" w:rsidRDefault="00000000" w:rsidRPr="00000000" w14:paraId="0000002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pielikums Apliecinājums par objekta neapsekošanu;</w:t>
      </w:r>
    </w:p>
    <w:p w:rsidR="00000000" w:rsidDel="00000000" w:rsidP="00000000" w:rsidRDefault="00000000" w:rsidRPr="00000000" w14:paraId="00000030">
      <w:pPr>
        <w:rPr/>
      </w:pPr>
      <w:r w:rsidDel="00000000" w:rsidR="00000000" w:rsidRPr="00000000">
        <w:rPr>
          <w:rtl w:val="0"/>
        </w:rPr>
      </w:r>
    </w:p>
    <w:sectPr>
      <w:pgSz w:h="15840" w:w="12240" w:orient="portrait"/>
      <w:pgMar w:bottom="1440" w:top="144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b w:val="0"/>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b w:val="0"/>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3">
    <w:lvl w:ilvl="0">
      <w:start w:val="1"/>
      <w:numFmt w:val="bullet"/>
      <w:lvlText w:val="-"/>
      <w:lvlJc w:val="left"/>
      <w:pPr>
        <w:ind w:left="1152" w:hanging="360"/>
      </w:pPr>
      <w:rPr>
        <w:rFonts w:ascii="Times New Roman" w:cs="Times New Roman" w:eastAsia="Times New Roman" w:hAnsi="Times New Roman"/>
      </w:rPr>
    </w:lvl>
    <w:lvl w:ilvl="1">
      <w:start w:val="1"/>
      <w:numFmt w:val="bullet"/>
      <w:lvlText w:val="o"/>
      <w:lvlJc w:val="left"/>
      <w:pPr>
        <w:ind w:left="1872" w:hanging="360"/>
      </w:pPr>
      <w:rPr>
        <w:rFonts w:ascii="Courier New" w:cs="Courier New" w:eastAsia="Courier New" w:hAnsi="Courier New"/>
      </w:rPr>
    </w:lvl>
    <w:lvl w:ilvl="2">
      <w:start w:val="1"/>
      <w:numFmt w:val="bullet"/>
      <w:lvlText w:val="▪"/>
      <w:lvlJc w:val="left"/>
      <w:pPr>
        <w:ind w:left="2592" w:hanging="360"/>
      </w:pPr>
      <w:rPr>
        <w:rFonts w:ascii="Noto Sans Symbols" w:cs="Noto Sans Symbols" w:eastAsia="Noto Sans Symbols" w:hAnsi="Noto Sans Symbols"/>
      </w:rPr>
    </w:lvl>
    <w:lvl w:ilvl="3">
      <w:start w:val="1"/>
      <w:numFmt w:val="bullet"/>
      <w:lvlText w:val="●"/>
      <w:lvlJc w:val="left"/>
      <w:pPr>
        <w:ind w:left="3312" w:hanging="360"/>
      </w:pPr>
      <w:rPr>
        <w:rFonts w:ascii="Noto Sans Symbols" w:cs="Noto Sans Symbols" w:eastAsia="Noto Sans Symbols" w:hAnsi="Noto Sans Symbols"/>
      </w:rPr>
    </w:lvl>
    <w:lvl w:ilvl="4">
      <w:start w:val="1"/>
      <w:numFmt w:val="bullet"/>
      <w:lvlText w:val="o"/>
      <w:lvlJc w:val="left"/>
      <w:pPr>
        <w:ind w:left="4032" w:hanging="360"/>
      </w:pPr>
      <w:rPr>
        <w:rFonts w:ascii="Courier New" w:cs="Courier New" w:eastAsia="Courier New" w:hAnsi="Courier New"/>
      </w:rPr>
    </w:lvl>
    <w:lvl w:ilvl="5">
      <w:start w:val="1"/>
      <w:numFmt w:val="bullet"/>
      <w:lvlText w:val="▪"/>
      <w:lvlJc w:val="left"/>
      <w:pPr>
        <w:ind w:left="4752" w:hanging="360"/>
      </w:pPr>
      <w:rPr>
        <w:rFonts w:ascii="Noto Sans Symbols" w:cs="Noto Sans Symbols" w:eastAsia="Noto Sans Symbols" w:hAnsi="Noto Sans Symbols"/>
      </w:rPr>
    </w:lvl>
    <w:lvl w:ilvl="6">
      <w:start w:val="1"/>
      <w:numFmt w:val="bullet"/>
      <w:lvlText w:val="●"/>
      <w:lvlJc w:val="left"/>
      <w:pPr>
        <w:ind w:left="5472" w:hanging="360"/>
      </w:pPr>
      <w:rPr>
        <w:rFonts w:ascii="Noto Sans Symbols" w:cs="Noto Sans Symbols" w:eastAsia="Noto Sans Symbols" w:hAnsi="Noto Sans Symbols"/>
      </w:rPr>
    </w:lvl>
    <w:lvl w:ilvl="7">
      <w:start w:val="1"/>
      <w:numFmt w:val="bullet"/>
      <w:lvlText w:val="o"/>
      <w:lvlJc w:val="left"/>
      <w:pPr>
        <w:ind w:left="6192" w:hanging="360"/>
      </w:pPr>
      <w:rPr>
        <w:rFonts w:ascii="Courier New" w:cs="Courier New" w:eastAsia="Courier New" w:hAnsi="Courier New"/>
      </w:rPr>
    </w:lvl>
    <w:lvl w:ilvl="8">
      <w:start w:val="1"/>
      <w:numFmt w:val="bullet"/>
      <w:lvlText w:val="▪"/>
      <w:lvlJc w:val="left"/>
      <w:pPr>
        <w:ind w:left="6912"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lv"/>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aliases w:val="2,H&amp;P List Paragraph"/>
    <w:basedOn w:val="Normal"/>
    <w:link w:val="ListParagraphChar"/>
    <w:uiPriority w:val="34"/>
    <w:qFormat w:val="1"/>
    <w:rsid w:val="00FA1FE2"/>
    <w:pPr>
      <w:ind w:left="720"/>
      <w:contextualSpacing w:val="1"/>
    </w:pPr>
  </w:style>
  <w:style w:type="character" w:styleId="Hyperlink">
    <w:name w:val="Hyperlink"/>
    <w:basedOn w:val="DefaultParagraphFont"/>
    <w:uiPriority w:val="99"/>
    <w:unhideWhenUsed w:val="1"/>
    <w:rsid w:val="00FA1FE2"/>
    <w:rPr>
      <w:color w:val="0563c1" w:themeColor="hyperlink"/>
      <w:u w:val="single"/>
    </w:rPr>
  </w:style>
  <w:style w:type="character" w:styleId="ListParagraphChar" w:customStyle="1">
    <w:name w:val="List Paragraph Char"/>
    <w:aliases w:val="2 Char,H&amp;P List Paragraph Char"/>
    <w:link w:val="ListParagraph"/>
    <w:uiPriority w:val="34"/>
    <w:locked w:val="1"/>
    <w:rsid w:val="00FA1FE2"/>
    <w:rPr>
      <w:kern w:val="0"/>
      <w:lang w:val="lv-LV"/>
    </w:rPr>
  </w:style>
  <w:style w:type="character" w:styleId="UnresolvedMention">
    <w:name w:val="Unresolved Mention"/>
    <w:basedOn w:val="DefaultParagraphFont"/>
    <w:uiPriority w:val="99"/>
    <w:semiHidden w:val="1"/>
    <w:unhideWhenUsed w:val="1"/>
    <w:rsid w:val="00F446AB"/>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nfo@ktilde.lv"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santa.heimane@ktilde.lv" TargetMode="External"/><Relationship Id="rId8" Type="http://schemas.openxmlformats.org/officeDocument/2006/relationships/hyperlink" Target="mailto:janis.lielmanis@ktilde.l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EFus2PEzs13iJLPXu0Mkakrxiw==">CgMxLjAyDmgueTJpY2tpaTdob21jOAByITFMei1zRUJfRm80emFfdUZLcG5mV3hfQzJLcl8xak8wOQ==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2024-08-04T19:08:00Z</dcterms:created>
  <dc:creator>Lietotaja</dc:creator>
</cp:coreProperties>
</file>