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1-18/69</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sz w:val="24"/>
          <w:szCs w:val="24"/>
          <w:u w:val="single"/>
          <w:rtl w:val="0"/>
        </w:rPr>
        <w:t xml:space="preserve">“Arāji”, Slampe, Slampes pagastā, </w:t>
      </w:r>
      <w:r w:rsidDel="00000000" w:rsidR="00000000" w:rsidRPr="00000000">
        <w:rPr>
          <w:rFonts w:ascii="Times New Roman" w:cs="Times New Roman" w:eastAsia="Times New Roman" w:hAnsi="Times New Roman"/>
          <w:b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w7J6l9C1yppf6XN95xjegg98w==">CgMxLjA4AHIhMTNCVHM5QUVaam9vZmNLM3BOcUgtTURpMTBFb2xtbEJ1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