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Piedalīties SIA “Komunālserviss TILDe”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52F4FAD7" w:rsidR="00261FDD" w:rsidRDefault="00181C1F"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“Kāpas”, Džūkste, Džūkstes pagastā</w:t>
      </w:r>
      <w:r w:rsidR="00261FDD">
        <w:rPr>
          <w:rFonts w:ascii="Times New Roman" w:hAnsi="Times New Roman" w:cs="Times New Roman"/>
          <w:b/>
          <w:sz w:val="24"/>
          <w:szCs w:val="24"/>
        </w:rPr>
        <w:t>, Tukuma novadā</w:t>
      </w:r>
    </w:p>
    <w:p w14:paraId="1EDFF90D" w14:textId="25AFF694"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1F3B82">
        <w:rPr>
          <w:rFonts w:ascii="Times New Roman" w:hAnsi="Times New Roman" w:cs="Times New Roman"/>
          <w:b/>
          <w:sz w:val="24"/>
          <w:szCs w:val="24"/>
        </w:rPr>
        <w:t>56</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“Komunālserviss TILDe”.</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326432C0" w14:textId="77777777" w:rsidR="00F46856"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w:t>
      </w:r>
      <w:r w:rsidR="00F143E1">
        <w:rPr>
          <w:rFonts w:ascii="Times New Roman" w:hAnsi="Times New Roman" w:cs="Times New Roman"/>
          <w:bCs/>
          <w:sz w:val="24"/>
          <w:szCs w:val="24"/>
        </w:rPr>
        <w:t>s</w:t>
      </w:r>
      <w:r>
        <w:rPr>
          <w:rFonts w:ascii="Times New Roman" w:hAnsi="Times New Roman" w:cs="Times New Roman"/>
          <w:bCs/>
          <w:sz w:val="24"/>
          <w:szCs w:val="24"/>
        </w:rPr>
        <w:t xml:space="preserve">: </w:t>
      </w:r>
    </w:p>
    <w:p w14:paraId="665ABA8A" w14:textId="754FC146" w:rsidR="00261FDD" w:rsidRDefault="00261FDD"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Heimane,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7FB357FD" w14:textId="162938F6" w:rsidR="00F143E1" w:rsidRPr="00F46856" w:rsidRDefault="00F46856"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00CC2C80"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w:t>
      </w:r>
      <w:r w:rsidR="00CC2C80">
        <w:rPr>
          <w:rFonts w:ascii="Times New Roman" w:hAnsi="Times New Roman" w:cs="Times New Roman"/>
          <w:bCs/>
          <w:sz w:val="24"/>
          <w:szCs w:val="24"/>
        </w:rPr>
        <w:t>9347033</w:t>
      </w:r>
      <w:r>
        <w:rPr>
          <w:rFonts w:ascii="Times New Roman" w:hAnsi="Times New Roman" w:cs="Times New Roman"/>
          <w:bCs/>
          <w:sz w:val="24"/>
          <w:szCs w:val="24"/>
        </w:rPr>
        <w:t>.</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5A67D7F6"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w:t>
      </w:r>
      <w:r w:rsidR="007B49E6" w:rsidRPr="00D47453">
        <w:rPr>
          <w:rFonts w:ascii="Times New Roman" w:hAnsi="Times New Roman" w:cs="Times New Roman"/>
          <w:bCs/>
          <w:sz w:val="24"/>
          <w:szCs w:val="24"/>
        </w:rPr>
        <w:t xml:space="preserve">mājai </w:t>
      </w:r>
      <w:r w:rsidR="00320C3E">
        <w:rPr>
          <w:rFonts w:ascii="Times New Roman" w:hAnsi="Times New Roman" w:cs="Times New Roman"/>
          <w:sz w:val="24"/>
          <w:szCs w:val="24"/>
        </w:rPr>
        <w:t>“Kāpas”, Džūkste, Džūkstes pagasts</w:t>
      </w:r>
      <w:r w:rsidRPr="00D47453">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6207ECD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320C3E">
        <w:rPr>
          <w:rFonts w:ascii="Times New Roman" w:hAnsi="Times New Roman" w:cs="Times New Roman"/>
          <w:sz w:val="24"/>
          <w:szCs w:val="24"/>
        </w:rPr>
        <w:t>“Kāpas”, Džūkste, Džūkstes pagasts</w:t>
      </w:r>
      <w:r>
        <w:rPr>
          <w:rFonts w:ascii="Times New Roman" w:hAnsi="Times New Roman" w:cs="Times New Roman"/>
          <w:bCs/>
          <w:sz w:val="24"/>
          <w:szCs w:val="24"/>
        </w:rPr>
        <w:t>,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320C3E">
        <w:rPr>
          <w:rFonts w:ascii="Times New Roman" w:hAnsi="Times New Roman" w:cs="Times New Roman"/>
          <w:sz w:val="24"/>
          <w:szCs w:val="24"/>
        </w:rPr>
        <w:t>“Kāpas”, Džūkste, Džūkstes pagasts</w:t>
      </w:r>
      <w:r>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674D75B5"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sidR="00320C3E">
        <w:rPr>
          <w:rFonts w:ascii="Times New Roman" w:hAnsi="Times New Roman" w:cs="Times New Roman"/>
          <w:b/>
          <w:sz w:val="24"/>
          <w:szCs w:val="24"/>
        </w:rPr>
        <w:t>90</w:t>
      </w:r>
      <w:r>
        <w:rPr>
          <w:rFonts w:ascii="Times New Roman" w:hAnsi="Times New Roman" w:cs="Times New Roman"/>
          <w:b/>
          <w:sz w:val="24"/>
          <w:szCs w:val="24"/>
        </w:rPr>
        <w:t xml:space="preserve"> (</w:t>
      </w:r>
      <w:r w:rsidR="00320C3E">
        <w:rPr>
          <w:rFonts w:ascii="Times New Roman" w:hAnsi="Times New Roman" w:cs="Times New Roman"/>
          <w:b/>
          <w:sz w:val="24"/>
          <w:szCs w:val="24"/>
        </w:rPr>
        <w:t>deviņdesmit</w:t>
      </w:r>
      <w:r>
        <w:rPr>
          <w:rFonts w:ascii="Times New Roman" w:hAnsi="Times New Roman" w:cs="Times New Roman"/>
          <w:b/>
          <w:sz w:val="24"/>
          <w:szCs w:val="24"/>
        </w:rPr>
        <w:t>)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0B880DD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lūdzam iesniegt līdz 202</w:t>
      </w:r>
      <w:r w:rsidR="00B77C6F">
        <w:rPr>
          <w:rFonts w:ascii="Times New Roman" w:hAnsi="Times New Roman" w:cs="Times New Roman"/>
          <w:bCs/>
          <w:sz w:val="24"/>
          <w:szCs w:val="24"/>
        </w:rPr>
        <w:t>5</w:t>
      </w:r>
      <w:r>
        <w:rPr>
          <w:rFonts w:ascii="Times New Roman" w:hAnsi="Times New Roman" w:cs="Times New Roman"/>
          <w:bCs/>
          <w:sz w:val="24"/>
          <w:szCs w:val="24"/>
        </w:rPr>
        <w:t xml:space="preserve">.gada </w:t>
      </w:r>
      <w:r w:rsidR="00614B95">
        <w:rPr>
          <w:rFonts w:ascii="Times New Roman" w:hAnsi="Times New Roman" w:cs="Times New Roman"/>
          <w:bCs/>
          <w:sz w:val="24"/>
          <w:szCs w:val="24"/>
        </w:rPr>
        <w:t>1</w:t>
      </w:r>
      <w:r w:rsidR="005C191F">
        <w:rPr>
          <w:rFonts w:ascii="Times New Roman" w:hAnsi="Times New Roman" w:cs="Times New Roman"/>
          <w:bCs/>
          <w:sz w:val="24"/>
          <w:szCs w:val="24"/>
        </w:rPr>
        <w:t>5</w:t>
      </w:r>
      <w:r w:rsidR="00CD40EC">
        <w:rPr>
          <w:rFonts w:ascii="Times New Roman" w:hAnsi="Times New Roman" w:cs="Times New Roman"/>
          <w:bCs/>
          <w:sz w:val="24"/>
          <w:szCs w:val="24"/>
        </w:rPr>
        <w:t xml:space="preserve">. </w:t>
      </w:r>
      <w:r w:rsidR="00614B95">
        <w:rPr>
          <w:rFonts w:ascii="Times New Roman" w:hAnsi="Times New Roman" w:cs="Times New Roman"/>
          <w:bCs/>
          <w:sz w:val="24"/>
          <w:szCs w:val="24"/>
        </w:rPr>
        <w:t>jūlija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r w:rsidR="00CD40EC">
          <w:rPr>
            <w:rStyle w:val="Hyperlink"/>
            <w:rFonts w:ascii="Times New Roman" w:hAnsi="Times New Roman" w:cs="Times New Roman"/>
            <w:bCs/>
            <w:sz w:val="24"/>
            <w:szCs w:val="24"/>
          </w:rPr>
          <w:t xml:space="preserve">info </w:t>
        </w:r>
        <w:r>
          <w:rPr>
            <w:rStyle w:val="Hyperlink"/>
            <w:rFonts w:ascii="Times New Roman" w:hAnsi="Times New Roman" w:cs="Times New Roman"/>
            <w:bCs/>
            <w:sz w:val="24"/>
            <w:szCs w:val="24"/>
          </w:rPr>
          <w:t>@ktilde.lv</w:t>
        </w:r>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1.4.2. punktā minēto kontaktpersonu,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Profesionālās darbības pieredze -  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Objekta apsekošanu veic būvspeciālists atbilstoši būvspeciālistu kompetences novērtēšanas un patstāvīgās prakses uzraudzības jomas normatīvajā aktā noteiktai attiecīgās sfēras būvspeciālista kompetencei vai būvkomersanta reģistrā reģistrēta juridiskā persona, kura nodarbina attiecīgu būvspeciālistu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būvspeciālists;</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Ēku konstrukciju projektēšanā sertificētais būvspeciālists;</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Ugunsdrošības darbības sfērā sertificētais būvspeciālists;</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Siltumapgādes, ventilācijas un gaisa kondicionēšanas sistēmu sertificētais būvspeciālists;</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Ūdensapgādes un kanalizācijas sistēmu projektēšanas sertificētais būvspeciālists.</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Būvdarbu vadīšanas vai būvuzraudzības sertificēts būvspeciālists</w:t>
      </w:r>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lastRenderedPageBreak/>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57A28C0F" w14:textId="77777777" w:rsidR="00261FDD" w:rsidRDefault="00261FDD" w:rsidP="00261FDD"/>
    <w:p w14:paraId="11E3F3CB" w14:textId="77777777" w:rsidR="0007774A" w:rsidRPr="00261FDD" w:rsidRDefault="0007774A" w:rsidP="00261FDD"/>
    <w:sectPr w:rsidR="0007774A" w:rsidRPr="00261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04C8C"/>
    <w:rsid w:val="0006621B"/>
    <w:rsid w:val="0007774A"/>
    <w:rsid w:val="000D17C0"/>
    <w:rsid w:val="000D313A"/>
    <w:rsid w:val="000E0F68"/>
    <w:rsid w:val="000F18EB"/>
    <w:rsid w:val="0010016C"/>
    <w:rsid w:val="00113D3F"/>
    <w:rsid w:val="00137090"/>
    <w:rsid w:val="00181C1F"/>
    <w:rsid w:val="001F3B82"/>
    <w:rsid w:val="00222A55"/>
    <w:rsid w:val="0023152F"/>
    <w:rsid w:val="00231D43"/>
    <w:rsid w:val="00234BA2"/>
    <w:rsid w:val="00253AC1"/>
    <w:rsid w:val="00261FDD"/>
    <w:rsid w:val="00286409"/>
    <w:rsid w:val="00320C3E"/>
    <w:rsid w:val="00414B45"/>
    <w:rsid w:val="00477530"/>
    <w:rsid w:val="004839F0"/>
    <w:rsid w:val="00494D85"/>
    <w:rsid w:val="00522B03"/>
    <w:rsid w:val="00595F9E"/>
    <w:rsid w:val="005A1DA1"/>
    <w:rsid w:val="005C191F"/>
    <w:rsid w:val="005F5D79"/>
    <w:rsid w:val="00614B95"/>
    <w:rsid w:val="0061614A"/>
    <w:rsid w:val="006364E0"/>
    <w:rsid w:val="006431CD"/>
    <w:rsid w:val="0068050A"/>
    <w:rsid w:val="00716730"/>
    <w:rsid w:val="00720A4F"/>
    <w:rsid w:val="0074745F"/>
    <w:rsid w:val="00760EDD"/>
    <w:rsid w:val="00797A95"/>
    <w:rsid w:val="007B49E6"/>
    <w:rsid w:val="00800326"/>
    <w:rsid w:val="008069DC"/>
    <w:rsid w:val="0082336C"/>
    <w:rsid w:val="00831FAB"/>
    <w:rsid w:val="008533EC"/>
    <w:rsid w:val="00874787"/>
    <w:rsid w:val="008D31AA"/>
    <w:rsid w:val="009836C8"/>
    <w:rsid w:val="00985929"/>
    <w:rsid w:val="009B31F4"/>
    <w:rsid w:val="00A37EA0"/>
    <w:rsid w:val="00A43B24"/>
    <w:rsid w:val="00A60624"/>
    <w:rsid w:val="00A95303"/>
    <w:rsid w:val="00AB5AE6"/>
    <w:rsid w:val="00B77C6F"/>
    <w:rsid w:val="00B81D51"/>
    <w:rsid w:val="00B869D0"/>
    <w:rsid w:val="00C25173"/>
    <w:rsid w:val="00CC2C80"/>
    <w:rsid w:val="00CC430F"/>
    <w:rsid w:val="00CD40EC"/>
    <w:rsid w:val="00D03DEF"/>
    <w:rsid w:val="00D47453"/>
    <w:rsid w:val="00E40761"/>
    <w:rsid w:val="00E92EDB"/>
    <w:rsid w:val="00EF08A5"/>
    <w:rsid w:val="00F0547B"/>
    <w:rsid w:val="00F143E1"/>
    <w:rsid w:val="00F17E23"/>
    <w:rsid w:val="00F46856"/>
    <w:rsid w:val="00F56934"/>
    <w:rsid w:val="00F61835"/>
    <w:rsid w:val="00F66F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CC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4162</Words>
  <Characters>2373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44</cp:revision>
  <dcterms:created xsi:type="dcterms:W3CDTF">2025-03-19T12:25:00Z</dcterms:created>
  <dcterms:modified xsi:type="dcterms:W3CDTF">2025-06-30T10:03:00Z</dcterms:modified>
</cp:coreProperties>
</file>