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48DA" w14:textId="5902EFB1" w:rsidR="00D97708" w:rsidRDefault="00D97708" w:rsidP="00D97708">
      <w:pPr>
        <w:jc w:val="right"/>
        <w:rPr>
          <w:rFonts w:ascii="Times New Roman" w:hAnsi="Times New Roman" w:cs="Times New Roman"/>
          <w:b/>
          <w:caps/>
        </w:rPr>
      </w:pPr>
      <w:r>
        <w:rPr>
          <w:rFonts w:ascii="Times New Roman" w:hAnsi="Times New Roman" w:cs="Times New Roman"/>
          <w:b/>
          <w:caps/>
        </w:rPr>
        <w:t>2.</w:t>
      </w:r>
      <w:r w:rsidR="001C68F4">
        <w:rPr>
          <w:rFonts w:ascii="Times New Roman" w:hAnsi="Times New Roman" w:cs="Times New Roman"/>
          <w:b/>
          <w:caps/>
        </w:rPr>
        <w:t>pielikums</w:t>
      </w:r>
    </w:p>
    <w:p w14:paraId="54BAA40B" w14:textId="77777777" w:rsidR="00D97708" w:rsidRPr="009B3CA4" w:rsidRDefault="00D97708" w:rsidP="00D97708">
      <w:pPr>
        <w:jc w:val="center"/>
        <w:rPr>
          <w:rFonts w:ascii="Times New Roman" w:hAnsi="Times New Roman" w:cs="Times New Roman"/>
          <w:b/>
          <w:caps/>
        </w:rPr>
      </w:pPr>
      <w:r w:rsidRPr="009B4BBE">
        <w:rPr>
          <w:rFonts w:ascii="Times New Roman" w:hAnsi="Times New Roman" w:cs="Times New Roman"/>
          <w:b/>
          <w:caps/>
        </w:rPr>
        <w:t>ENERGOAUDITA UZDEVUMS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340"/>
        <w:gridCol w:w="6383"/>
      </w:tblGrid>
      <w:tr w:rsidR="00D97708" w:rsidRPr="009B3CA4" w14:paraId="5A6F6590" w14:textId="77777777" w:rsidTr="009A1B05">
        <w:trPr>
          <w:tblHeader/>
        </w:trPr>
        <w:tc>
          <w:tcPr>
            <w:tcW w:w="603" w:type="dxa"/>
            <w:shd w:val="pct12" w:color="auto" w:fill="auto"/>
          </w:tcPr>
          <w:p w14:paraId="17341377"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Nr.</w:t>
            </w:r>
          </w:p>
          <w:p w14:paraId="43DB6B10"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p.k.</w:t>
            </w:r>
          </w:p>
        </w:tc>
        <w:tc>
          <w:tcPr>
            <w:tcW w:w="2340" w:type="dxa"/>
            <w:shd w:val="pct12" w:color="auto" w:fill="auto"/>
          </w:tcPr>
          <w:p w14:paraId="53A70C71"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Priekšmets</w:t>
            </w:r>
          </w:p>
        </w:tc>
        <w:tc>
          <w:tcPr>
            <w:tcW w:w="6383" w:type="dxa"/>
            <w:shd w:val="pct12" w:color="auto" w:fill="auto"/>
          </w:tcPr>
          <w:p w14:paraId="4A953DC4"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Nosacījumi</w:t>
            </w:r>
          </w:p>
        </w:tc>
      </w:tr>
      <w:tr w:rsidR="00D97708" w:rsidRPr="009B3CA4" w14:paraId="4C1D5105" w14:textId="77777777" w:rsidTr="009A1B05">
        <w:tc>
          <w:tcPr>
            <w:tcW w:w="603" w:type="dxa"/>
            <w:shd w:val="clear" w:color="auto" w:fill="auto"/>
          </w:tcPr>
          <w:p w14:paraId="7E982B96"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1.</w:t>
            </w:r>
          </w:p>
        </w:tc>
        <w:tc>
          <w:tcPr>
            <w:tcW w:w="2340" w:type="dxa"/>
            <w:shd w:val="clear" w:color="auto" w:fill="auto"/>
          </w:tcPr>
          <w:p w14:paraId="2ECD1760"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Iepirkuma priekšmets</w:t>
            </w:r>
          </w:p>
        </w:tc>
        <w:tc>
          <w:tcPr>
            <w:tcW w:w="6383" w:type="dxa"/>
            <w:shd w:val="clear" w:color="auto" w:fill="auto"/>
          </w:tcPr>
          <w:p w14:paraId="0D067759" w14:textId="4E471F88"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“Energoaudita sagatavošana daudzdzīvokļu māja</w:t>
            </w:r>
            <w:r>
              <w:rPr>
                <w:rFonts w:ascii="Times New Roman" w:hAnsi="Times New Roman" w:cs="Times New Roman"/>
                <w:bCs/>
                <w:lang w:eastAsia="ar-SA"/>
              </w:rPr>
              <w:t xml:space="preserve">i </w:t>
            </w:r>
            <w:bookmarkStart w:id="0" w:name="_Hlk199146639"/>
            <w:r w:rsidR="00B421E9">
              <w:rPr>
                <w:rFonts w:ascii="Times New Roman" w:hAnsi="Times New Roman" w:cs="Times New Roman"/>
                <w:bCs/>
                <w:sz w:val="24"/>
                <w:szCs w:val="24"/>
              </w:rPr>
              <w:t>Dārza iela 1</w:t>
            </w:r>
            <w:r w:rsidR="00B421E9" w:rsidRPr="00F32A35">
              <w:rPr>
                <w:rFonts w:ascii="Times New Roman" w:hAnsi="Times New Roman" w:cs="Times New Roman"/>
                <w:bCs/>
                <w:sz w:val="24"/>
                <w:szCs w:val="24"/>
              </w:rPr>
              <w:t xml:space="preserve">, </w:t>
            </w:r>
            <w:r w:rsidR="00B421E9">
              <w:rPr>
                <w:rFonts w:ascii="Times New Roman" w:hAnsi="Times New Roman" w:cs="Times New Roman"/>
                <w:bCs/>
                <w:sz w:val="24"/>
                <w:szCs w:val="24"/>
              </w:rPr>
              <w:t>Tumē</w:t>
            </w:r>
            <w:r w:rsidR="00B421E9" w:rsidRPr="00A07859">
              <w:rPr>
                <w:rFonts w:ascii="Times New Roman" w:hAnsi="Times New Roman" w:cs="Times New Roman"/>
                <w:bCs/>
                <w:sz w:val="24"/>
                <w:szCs w:val="24"/>
              </w:rPr>
              <w:t>,</w:t>
            </w:r>
            <w:r w:rsidR="00B421E9">
              <w:rPr>
                <w:rFonts w:ascii="Times New Roman" w:hAnsi="Times New Roman" w:cs="Times New Roman"/>
                <w:bCs/>
                <w:sz w:val="24"/>
                <w:szCs w:val="24"/>
              </w:rPr>
              <w:t xml:space="preserve"> Tumes pagastā</w:t>
            </w:r>
            <w:bookmarkEnd w:id="0"/>
            <w:r w:rsidR="000130D3">
              <w:rPr>
                <w:rFonts w:ascii="Times New Roman" w:hAnsi="Times New Roman" w:cs="Times New Roman"/>
                <w:bCs/>
                <w:lang w:eastAsia="ar-SA"/>
              </w:rPr>
              <w:t xml:space="preserve">, </w:t>
            </w:r>
            <w:r>
              <w:rPr>
                <w:rFonts w:ascii="Times New Roman" w:hAnsi="Times New Roman" w:cs="Times New Roman"/>
                <w:bCs/>
                <w:lang w:eastAsia="ar-SA"/>
              </w:rPr>
              <w:t>Tukuma novadā</w:t>
            </w:r>
            <w:r w:rsidRPr="009B3CA4">
              <w:rPr>
                <w:rFonts w:ascii="Times New Roman" w:hAnsi="Times New Roman" w:cs="Times New Roman"/>
                <w:bCs/>
                <w:lang w:eastAsia="ar-SA"/>
              </w:rPr>
              <w:t>”</w:t>
            </w:r>
          </w:p>
        </w:tc>
      </w:tr>
      <w:tr w:rsidR="00D97708" w:rsidRPr="009B3CA4" w14:paraId="2CB1E5D7" w14:textId="77777777" w:rsidTr="009A1B05">
        <w:tc>
          <w:tcPr>
            <w:tcW w:w="603" w:type="dxa"/>
            <w:shd w:val="clear" w:color="auto" w:fill="auto"/>
          </w:tcPr>
          <w:p w14:paraId="1BBA15C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2.</w:t>
            </w:r>
          </w:p>
        </w:tc>
        <w:tc>
          <w:tcPr>
            <w:tcW w:w="2340" w:type="dxa"/>
            <w:shd w:val="clear" w:color="auto" w:fill="auto"/>
          </w:tcPr>
          <w:p w14:paraId="4CE2D2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Adrese</w:t>
            </w:r>
          </w:p>
        </w:tc>
        <w:tc>
          <w:tcPr>
            <w:tcW w:w="6383" w:type="dxa"/>
            <w:shd w:val="clear" w:color="auto" w:fill="auto"/>
          </w:tcPr>
          <w:p w14:paraId="34B55CB2" w14:textId="7DE8F58D" w:rsidR="00D97708" w:rsidRPr="009B3CA4" w:rsidRDefault="00B421E9" w:rsidP="009A1B05">
            <w:pPr>
              <w:suppressAutoHyphens/>
              <w:spacing w:line="276" w:lineRule="auto"/>
              <w:jc w:val="both"/>
              <w:rPr>
                <w:rFonts w:ascii="Times New Roman" w:hAnsi="Times New Roman" w:cs="Times New Roman"/>
                <w:bCs/>
                <w:lang w:eastAsia="ar-SA"/>
              </w:rPr>
            </w:pPr>
            <w:r>
              <w:rPr>
                <w:rFonts w:ascii="Times New Roman" w:hAnsi="Times New Roman" w:cs="Times New Roman"/>
                <w:bCs/>
                <w:sz w:val="24"/>
                <w:szCs w:val="24"/>
              </w:rPr>
              <w:t>Dārza iela 1</w:t>
            </w:r>
            <w:r w:rsidRPr="00F32A35">
              <w:rPr>
                <w:rFonts w:ascii="Times New Roman" w:hAnsi="Times New Roman" w:cs="Times New Roman"/>
                <w:bCs/>
                <w:sz w:val="24"/>
                <w:szCs w:val="24"/>
              </w:rPr>
              <w:t xml:space="preserve">, </w:t>
            </w:r>
            <w:r>
              <w:rPr>
                <w:rFonts w:ascii="Times New Roman" w:hAnsi="Times New Roman" w:cs="Times New Roman"/>
                <w:bCs/>
                <w:sz w:val="24"/>
                <w:szCs w:val="24"/>
              </w:rPr>
              <w:t>Tumē</w:t>
            </w:r>
            <w:r w:rsidRPr="00A07859">
              <w:rPr>
                <w:rFonts w:ascii="Times New Roman" w:hAnsi="Times New Roman" w:cs="Times New Roman"/>
                <w:bCs/>
                <w:sz w:val="24"/>
                <w:szCs w:val="24"/>
              </w:rPr>
              <w:t>,</w:t>
            </w:r>
            <w:r>
              <w:rPr>
                <w:rFonts w:ascii="Times New Roman" w:hAnsi="Times New Roman" w:cs="Times New Roman"/>
                <w:bCs/>
                <w:sz w:val="24"/>
                <w:szCs w:val="24"/>
              </w:rPr>
              <w:t xml:space="preserve"> Tumes pagastā</w:t>
            </w:r>
            <w:r w:rsidR="00D97708" w:rsidRPr="00555A16">
              <w:rPr>
                <w:rFonts w:ascii="Times New Roman" w:hAnsi="Times New Roman" w:cs="Times New Roman"/>
                <w:bCs/>
              </w:rPr>
              <w:t xml:space="preserve">, </w:t>
            </w:r>
            <w:r w:rsidR="00D97708">
              <w:rPr>
                <w:rFonts w:ascii="Times New Roman" w:hAnsi="Times New Roman" w:cs="Times New Roman"/>
                <w:bCs/>
              </w:rPr>
              <w:t>Tukuma</w:t>
            </w:r>
            <w:r w:rsidR="00D97708" w:rsidRPr="00555A16">
              <w:rPr>
                <w:rFonts w:ascii="Times New Roman" w:hAnsi="Times New Roman" w:cs="Times New Roman"/>
                <w:bCs/>
              </w:rPr>
              <w:t xml:space="preserve"> novads, LV-3</w:t>
            </w:r>
            <w:r w:rsidR="00D97708">
              <w:rPr>
                <w:rFonts w:ascii="Times New Roman" w:hAnsi="Times New Roman" w:cs="Times New Roman"/>
                <w:bCs/>
              </w:rPr>
              <w:t>1</w:t>
            </w:r>
            <w:r w:rsidR="00802484">
              <w:rPr>
                <w:rFonts w:ascii="Times New Roman" w:hAnsi="Times New Roman" w:cs="Times New Roman"/>
                <w:bCs/>
              </w:rPr>
              <w:t>39</w:t>
            </w:r>
            <w:r w:rsidR="00D97708" w:rsidRPr="00555A16">
              <w:rPr>
                <w:rFonts w:ascii="Times New Roman" w:hAnsi="Times New Roman" w:cs="Times New Roman"/>
                <w:bCs/>
              </w:rPr>
              <w:t>.</w:t>
            </w:r>
          </w:p>
        </w:tc>
      </w:tr>
      <w:tr w:rsidR="00D97708" w:rsidRPr="009B3CA4" w14:paraId="7E9F03BA" w14:textId="77777777" w:rsidTr="009A1B05">
        <w:tc>
          <w:tcPr>
            <w:tcW w:w="603" w:type="dxa"/>
            <w:shd w:val="clear" w:color="auto" w:fill="auto"/>
          </w:tcPr>
          <w:p w14:paraId="3FCB4664"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3.</w:t>
            </w:r>
          </w:p>
        </w:tc>
        <w:tc>
          <w:tcPr>
            <w:tcW w:w="2340" w:type="dxa"/>
            <w:shd w:val="clear" w:color="auto" w:fill="auto"/>
          </w:tcPr>
          <w:p w14:paraId="745849A2"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Būves grupa</w:t>
            </w:r>
          </w:p>
        </w:tc>
        <w:tc>
          <w:tcPr>
            <w:tcW w:w="6383" w:type="dxa"/>
            <w:shd w:val="clear" w:color="auto" w:fill="auto"/>
          </w:tcPr>
          <w:p w14:paraId="7A0DCDD9"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II</w:t>
            </w:r>
          </w:p>
        </w:tc>
      </w:tr>
      <w:tr w:rsidR="00D97708" w:rsidRPr="009B3CA4" w14:paraId="379E4D24" w14:textId="77777777" w:rsidTr="009A1B05">
        <w:tc>
          <w:tcPr>
            <w:tcW w:w="603" w:type="dxa"/>
            <w:shd w:val="clear" w:color="auto" w:fill="auto"/>
          </w:tcPr>
          <w:p w14:paraId="355EE730"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4.</w:t>
            </w:r>
          </w:p>
        </w:tc>
        <w:tc>
          <w:tcPr>
            <w:tcW w:w="2340" w:type="dxa"/>
            <w:shd w:val="clear" w:color="auto" w:fill="auto"/>
          </w:tcPr>
          <w:p w14:paraId="14D7F6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Ēkas funkcijas un parametri</w:t>
            </w:r>
          </w:p>
        </w:tc>
        <w:tc>
          <w:tcPr>
            <w:tcW w:w="6383" w:type="dxa"/>
            <w:shd w:val="clear" w:color="auto" w:fill="auto"/>
          </w:tcPr>
          <w:p w14:paraId="3C1B52F3" w14:textId="0230443E" w:rsidR="00D97708" w:rsidRPr="009B3CA4" w:rsidRDefault="00D97708" w:rsidP="009A1B05">
            <w:pPr>
              <w:shd w:val="clear" w:color="auto" w:fill="FFFFFF"/>
              <w:rPr>
                <w:rFonts w:ascii="Times New Roman" w:hAnsi="Times New Roman" w:cs="Times New Roman"/>
                <w:bCs/>
                <w:lang w:eastAsia="ar-SA"/>
              </w:rPr>
            </w:pPr>
            <w:r w:rsidRPr="009B3CA4">
              <w:rPr>
                <w:rFonts w:ascii="Times New Roman" w:hAnsi="Times New Roman" w:cs="Times New Roman"/>
                <w:bCs/>
                <w:lang w:eastAsia="ar-SA"/>
              </w:rPr>
              <w:t xml:space="preserve">Daudzdzīvokļu dzīvojamā māja </w:t>
            </w:r>
            <w:r w:rsidR="00802484">
              <w:rPr>
                <w:rFonts w:ascii="Times New Roman" w:hAnsi="Times New Roman" w:cs="Times New Roman"/>
                <w:bCs/>
                <w:sz w:val="24"/>
                <w:szCs w:val="24"/>
              </w:rPr>
              <w:t>Dārza iela 1</w:t>
            </w:r>
            <w:r w:rsidR="00802484" w:rsidRPr="00F32A35">
              <w:rPr>
                <w:rFonts w:ascii="Times New Roman" w:hAnsi="Times New Roman" w:cs="Times New Roman"/>
                <w:bCs/>
                <w:sz w:val="24"/>
                <w:szCs w:val="24"/>
              </w:rPr>
              <w:t xml:space="preserve">, </w:t>
            </w:r>
            <w:r w:rsidR="00802484">
              <w:rPr>
                <w:rFonts w:ascii="Times New Roman" w:hAnsi="Times New Roman" w:cs="Times New Roman"/>
                <w:bCs/>
                <w:sz w:val="24"/>
                <w:szCs w:val="24"/>
              </w:rPr>
              <w:t>Tumē</w:t>
            </w:r>
            <w:r w:rsidR="00802484" w:rsidRPr="00A07859">
              <w:rPr>
                <w:rFonts w:ascii="Times New Roman" w:hAnsi="Times New Roman" w:cs="Times New Roman"/>
                <w:bCs/>
                <w:sz w:val="24"/>
                <w:szCs w:val="24"/>
              </w:rPr>
              <w:t>,</w:t>
            </w:r>
            <w:r w:rsidR="00802484">
              <w:rPr>
                <w:rFonts w:ascii="Times New Roman" w:hAnsi="Times New Roman" w:cs="Times New Roman"/>
                <w:bCs/>
                <w:sz w:val="24"/>
                <w:szCs w:val="24"/>
              </w:rPr>
              <w:t xml:space="preserve"> Tumes pagastā</w:t>
            </w:r>
            <w:r w:rsidR="00FE0F38">
              <w:rPr>
                <w:rFonts w:ascii="Times New Roman" w:hAnsi="Times New Roman" w:cs="Times New Roman"/>
                <w:bCs/>
                <w:lang w:eastAsia="ar-SA"/>
              </w:rPr>
              <w:t>,</w:t>
            </w:r>
            <w:r>
              <w:rPr>
                <w:rFonts w:ascii="Times New Roman" w:hAnsi="Times New Roman" w:cs="Times New Roman"/>
                <w:bCs/>
                <w:lang w:eastAsia="ar-SA"/>
              </w:rPr>
              <w:t xml:space="preserve"> Tukuma novadā</w:t>
            </w:r>
            <w:r w:rsidRPr="009B3CA4">
              <w:rPr>
                <w:rFonts w:ascii="Times New Roman" w:hAnsi="Times New Roman" w:cs="Times New Roman"/>
                <w:bCs/>
                <w:lang w:eastAsia="ar-SA"/>
              </w:rPr>
              <w:t xml:space="preserve"> (kadastra apzīmējums</w:t>
            </w:r>
            <w:r w:rsidR="00FE0F38">
              <w:rPr>
                <w:rFonts w:ascii="Times New Roman" w:hAnsi="Times New Roman" w:cs="Times New Roman"/>
                <w:bCs/>
                <w:lang w:eastAsia="ar-SA"/>
              </w:rPr>
              <w:t xml:space="preserve"> </w:t>
            </w:r>
            <w:r w:rsidR="00FE0F38">
              <w:rPr>
                <w:rFonts w:ascii="Times New Roman" w:hAnsi="Times New Roman" w:cs="Times New Roman"/>
                <w:bCs/>
                <w:kern w:val="2"/>
                <w14:ligatures w14:val="standardContextual"/>
              </w:rPr>
              <w:t xml:space="preserve"> 90</w:t>
            </w:r>
            <w:r w:rsidR="00256151">
              <w:rPr>
                <w:rFonts w:ascii="Times New Roman" w:hAnsi="Times New Roman" w:cs="Times New Roman"/>
                <w:bCs/>
                <w:kern w:val="2"/>
                <w14:ligatures w14:val="standardContextual"/>
              </w:rPr>
              <w:t>840080261</w:t>
            </w:r>
            <w:r w:rsidR="00FE0F38">
              <w:rPr>
                <w:rFonts w:ascii="Times New Roman" w:hAnsi="Times New Roman" w:cs="Times New Roman"/>
                <w:bCs/>
                <w:kern w:val="2"/>
                <w14:ligatures w14:val="standardContextual"/>
              </w:rPr>
              <w:t>001</w:t>
            </w:r>
            <w:r w:rsidRPr="009B3CA4">
              <w:rPr>
                <w:rFonts w:ascii="Times New Roman" w:hAnsi="Times New Roman" w:cs="Times New Roman"/>
                <w:bCs/>
                <w:lang w:eastAsia="ar-SA"/>
              </w:rPr>
              <w:t>);</w:t>
            </w:r>
          </w:p>
          <w:p w14:paraId="7F49FD2E" w14:textId="13963770"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Ēkas kopēja </w:t>
            </w:r>
            <w:r w:rsidR="002C2ABE">
              <w:rPr>
                <w:rFonts w:ascii="Times New Roman" w:hAnsi="Times New Roman" w:cs="Times New Roman"/>
                <w:bCs/>
                <w:lang w:eastAsia="ar-SA"/>
              </w:rPr>
              <w:t>lietderīgā</w:t>
            </w:r>
            <w:r>
              <w:rPr>
                <w:rFonts w:ascii="Times New Roman" w:hAnsi="Times New Roman" w:cs="Times New Roman"/>
                <w:bCs/>
                <w:lang w:eastAsia="ar-SA"/>
              </w:rPr>
              <w:t xml:space="preserve"> </w:t>
            </w:r>
            <w:r w:rsidRPr="009B3CA4">
              <w:rPr>
                <w:rFonts w:ascii="Times New Roman" w:hAnsi="Times New Roman" w:cs="Times New Roman"/>
                <w:bCs/>
                <w:lang w:eastAsia="ar-SA"/>
              </w:rPr>
              <w:t xml:space="preserve">platība: </w:t>
            </w:r>
            <w:r w:rsidR="00256151">
              <w:rPr>
                <w:rFonts w:ascii="Times New Roman" w:hAnsi="Times New Roman" w:cs="Times New Roman"/>
                <w:bCs/>
                <w:lang w:eastAsia="ar-SA"/>
              </w:rPr>
              <w:t>1067,7</w:t>
            </w:r>
            <w:r w:rsidR="00D77104">
              <w:rPr>
                <w:rFonts w:ascii="Times New Roman" w:hAnsi="Times New Roman" w:cs="Times New Roman"/>
                <w:bCs/>
                <w:kern w:val="2"/>
                <w14:ligatures w14:val="standardContextual"/>
              </w:rPr>
              <w:t>m</w:t>
            </w:r>
            <w:r w:rsidR="00D77104">
              <w:rPr>
                <w:rFonts w:ascii="Times New Roman" w:hAnsi="Times New Roman" w:cs="Times New Roman"/>
                <w:bCs/>
                <w:lang w:eastAsia="ar-SA"/>
              </w:rPr>
              <w:t xml:space="preserve"> </w:t>
            </w:r>
            <w:r>
              <w:rPr>
                <w:rFonts w:ascii="Times New Roman" w:hAnsi="Times New Roman" w:cs="Times New Roman"/>
                <w:bCs/>
                <w:lang w:eastAsia="ar-SA"/>
              </w:rPr>
              <w:t>²</w:t>
            </w:r>
            <w:r w:rsidRPr="009B3CA4">
              <w:rPr>
                <w:rFonts w:ascii="Times New Roman" w:hAnsi="Times New Roman" w:cs="Times New Roman"/>
                <w:bCs/>
                <w:lang w:eastAsia="ar-SA"/>
              </w:rPr>
              <w:t>;</w:t>
            </w:r>
          </w:p>
          <w:p w14:paraId="5482C3CC" w14:textId="01C3DEB9"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Stāvu skaits: </w:t>
            </w:r>
            <w:r w:rsidR="00D77104">
              <w:rPr>
                <w:rFonts w:ascii="Times New Roman" w:hAnsi="Times New Roman" w:cs="Times New Roman"/>
                <w:bCs/>
                <w:lang w:eastAsia="ar-SA"/>
              </w:rPr>
              <w:t>3</w:t>
            </w:r>
            <w:r w:rsidRPr="009B3CA4">
              <w:rPr>
                <w:rFonts w:ascii="Times New Roman" w:hAnsi="Times New Roman" w:cs="Times New Roman"/>
                <w:bCs/>
                <w:lang w:eastAsia="ar-SA"/>
              </w:rPr>
              <w:t xml:space="preserve"> virszemes</w:t>
            </w:r>
            <w:r>
              <w:rPr>
                <w:rFonts w:ascii="Times New Roman" w:hAnsi="Times New Roman" w:cs="Times New Roman"/>
                <w:bCs/>
                <w:lang w:eastAsia="ar-SA"/>
              </w:rPr>
              <w:t>/ 1pa</w:t>
            </w:r>
            <w:r w:rsidR="00D07DA8">
              <w:rPr>
                <w:rFonts w:ascii="Times New Roman" w:hAnsi="Times New Roman" w:cs="Times New Roman"/>
                <w:bCs/>
                <w:lang w:eastAsia="ar-SA"/>
              </w:rPr>
              <w:t>zemes</w:t>
            </w:r>
            <w:r>
              <w:rPr>
                <w:rFonts w:ascii="Times New Roman" w:hAnsi="Times New Roman" w:cs="Times New Roman"/>
                <w:bCs/>
                <w:lang w:eastAsia="ar-SA"/>
              </w:rPr>
              <w:t xml:space="preserve"> stāvs</w:t>
            </w:r>
            <w:r w:rsidRPr="009B3CA4">
              <w:rPr>
                <w:rFonts w:ascii="Times New Roman" w:hAnsi="Times New Roman" w:cs="Times New Roman"/>
                <w:bCs/>
                <w:lang w:eastAsia="ar-SA"/>
              </w:rPr>
              <w:t>.</w:t>
            </w:r>
          </w:p>
        </w:tc>
      </w:tr>
      <w:tr w:rsidR="00D97708" w:rsidRPr="009B3CA4" w14:paraId="3E87EF3F" w14:textId="77777777" w:rsidTr="009A1B05">
        <w:tc>
          <w:tcPr>
            <w:tcW w:w="603" w:type="dxa"/>
            <w:shd w:val="clear" w:color="auto" w:fill="auto"/>
          </w:tcPr>
          <w:p w14:paraId="4F02245C"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5.</w:t>
            </w:r>
          </w:p>
        </w:tc>
        <w:tc>
          <w:tcPr>
            <w:tcW w:w="2340" w:type="dxa"/>
            <w:shd w:val="clear" w:color="auto" w:fill="auto"/>
          </w:tcPr>
          <w:p w14:paraId="2039C5CD"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Darbi</w:t>
            </w:r>
          </w:p>
        </w:tc>
        <w:tc>
          <w:tcPr>
            <w:tcW w:w="6383" w:type="dxa"/>
            <w:shd w:val="clear" w:color="auto" w:fill="auto"/>
          </w:tcPr>
          <w:p w14:paraId="6365FDEC"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Izstrādāt ēkas energoauditu un tā pielikumus atbilstoši Ēku energoefektivitātes likuma un Ministru kabineta noteikumu Nr.222 ”Ēku energoefektivitātes aprēķina metodes un ēku energosertifikācijas noteikumi” prasībām.</w:t>
            </w:r>
          </w:p>
          <w:p w14:paraId="5ACB2644"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 xml:space="preserve">Energoaudits tiks sniegts programmā, kas apstiprināta ar 14.07.2022. Ministru kabineta noteikumiem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w:t>
            </w:r>
          </w:p>
        </w:tc>
      </w:tr>
      <w:tr w:rsidR="00D97708" w:rsidRPr="009B3CA4" w14:paraId="15E4FBC2" w14:textId="77777777" w:rsidTr="009A1B05">
        <w:tc>
          <w:tcPr>
            <w:tcW w:w="603" w:type="dxa"/>
            <w:shd w:val="clear" w:color="auto" w:fill="auto"/>
          </w:tcPr>
          <w:p w14:paraId="7FF216F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w:t>
            </w:r>
          </w:p>
        </w:tc>
        <w:tc>
          <w:tcPr>
            <w:tcW w:w="8723" w:type="dxa"/>
            <w:gridSpan w:val="2"/>
            <w:shd w:val="clear" w:color="auto" w:fill="auto"/>
          </w:tcPr>
          <w:p w14:paraId="056885E3" w14:textId="77777777" w:rsidR="00D97708" w:rsidRPr="009B3CA4" w:rsidRDefault="00D97708" w:rsidP="009A1B05">
            <w:pPr>
              <w:rPr>
                <w:rFonts w:ascii="Times New Roman" w:hAnsi="Times New Roman" w:cs="Times New Roman"/>
                <w:b/>
                <w:color w:val="000000"/>
              </w:rPr>
            </w:pPr>
            <w:r w:rsidRPr="009B3CA4">
              <w:rPr>
                <w:rFonts w:ascii="Times New Roman" w:hAnsi="Times New Roman" w:cs="Times New Roman"/>
                <w:b/>
                <w:color w:val="000000"/>
              </w:rPr>
              <w:t>Vispārīgas prasības:</w:t>
            </w:r>
          </w:p>
        </w:tc>
      </w:tr>
      <w:tr w:rsidR="00D97708" w:rsidRPr="009B3CA4" w14:paraId="4A3565B5" w14:textId="77777777" w:rsidTr="009A1B05">
        <w:tc>
          <w:tcPr>
            <w:tcW w:w="603" w:type="dxa"/>
            <w:shd w:val="clear" w:color="auto" w:fill="auto"/>
          </w:tcPr>
          <w:p w14:paraId="0C9AEDFD"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6.1.</w:t>
            </w:r>
          </w:p>
        </w:tc>
        <w:tc>
          <w:tcPr>
            <w:tcW w:w="2340" w:type="dxa"/>
            <w:shd w:val="clear" w:color="auto" w:fill="auto"/>
          </w:tcPr>
          <w:p w14:paraId="2EA8B257" w14:textId="77777777" w:rsidR="00D97708" w:rsidRPr="009B3CA4" w:rsidRDefault="00D97708" w:rsidP="009A1B05">
            <w:pPr>
              <w:ind w:right="-58"/>
              <w:jc w:val="both"/>
              <w:rPr>
                <w:rFonts w:ascii="Times New Roman" w:hAnsi="Times New Roman" w:cs="Times New Roman"/>
                <w:color w:val="000000"/>
              </w:rPr>
            </w:pPr>
            <w:r w:rsidRPr="009B3CA4">
              <w:rPr>
                <w:rFonts w:ascii="Times New Roman" w:hAnsi="Times New Roman" w:cs="Times New Roman"/>
                <w:color w:val="000000"/>
              </w:rPr>
              <w:t xml:space="preserve">Līguma izpildē jānodrošina neatkarīgs eksperts </w:t>
            </w:r>
            <w:r w:rsidRPr="009B3CA4">
              <w:rPr>
                <w:rFonts w:ascii="Times New Roman" w:hAnsi="Times New Roman" w:cs="Times New Roman"/>
                <w:b/>
                <w:color w:val="000000"/>
              </w:rPr>
              <w:t>ēku energoefektivitātes jomā</w:t>
            </w:r>
            <w:r w:rsidRPr="009B3CA4">
              <w:rPr>
                <w:rFonts w:ascii="Times New Roman" w:hAnsi="Times New Roman" w:cs="Times New Roman"/>
                <w:color w:val="000000"/>
              </w:rPr>
              <w:t>, kurš atbilst šādām prasībām:</w:t>
            </w:r>
          </w:p>
        </w:tc>
        <w:tc>
          <w:tcPr>
            <w:tcW w:w="6383" w:type="dxa"/>
            <w:shd w:val="clear" w:color="auto" w:fill="auto"/>
          </w:tcPr>
          <w:p w14:paraId="18CE8C9F"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eastAsia="Times New Roman" w:hAnsi="Times New Roman" w:cs="Times New Roman"/>
                <w:color w:val="000000"/>
              </w:rPr>
              <w:t>profesionālajā darbībā nav bijuši būtiski pārkāpumi;</w:t>
            </w:r>
          </w:p>
          <w:p w14:paraId="46F58182"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hAnsi="Times New Roman" w:cs="Times New Roman"/>
                <w:color w:val="000000"/>
              </w:rPr>
              <w:t>tā darbība nav bijusi apturēta;</w:t>
            </w:r>
          </w:p>
          <w:p w14:paraId="53763895" w14:textId="77777777" w:rsidR="00D97708" w:rsidRPr="009B3CA4" w:rsidRDefault="00D97708" w:rsidP="00D97708">
            <w:pPr>
              <w:pStyle w:val="ListParagraph"/>
              <w:numPr>
                <w:ilvl w:val="0"/>
                <w:numId w:val="1"/>
              </w:numPr>
              <w:spacing w:after="0" w:line="240" w:lineRule="auto"/>
              <w:ind w:left="351" w:right="-58"/>
              <w:jc w:val="both"/>
              <w:rPr>
                <w:rFonts w:ascii="Times New Roman" w:hAnsi="Times New Roman" w:cs="Times New Roman"/>
                <w:color w:val="000000"/>
              </w:rPr>
            </w:pPr>
            <w:r w:rsidRPr="009B3CA4">
              <w:rPr>
                <w:rFonts w:ascii="Times New Roman" w:hAnsi="Times New Roman" w:cs="Times New Roman"/>
                <w:color w:val="000000"/>
              </w:rPr>
              <w:t>nav piešķirti pārkāpumu uzskaites punkti;</w:t>
            </w:r>
          </w:p>
          <w:p w14:paraId="79659C98" w14:textId="77777777" w:rsidR="00D97708" w:rsidRPr="009B3CA4" w:rsidRDefault="00D97708" w:rsidP="009A1B05">
            <w:pPr>
              <w:spacing w:after="0" w:line="240" w:lineRule="auto"/>
              <w:ind w:left="-9" w:right="-58"/>
              <w:jc w:val="both"/>
              <w:rPr>
                <w:rFonts w:ascii="Times New Roman" w:hAnsi="Times New Roman" w:cs="Times New Roman"/>
                <w:color w:val="000000"/>
              </w:rPr>
            </w:pPr>
          </w:p>
        </w:tc>
      </w:tr>
      <w:tr w:rsidR="00D97708" w:rsidRPr="009B3CA4" w14:paraId="61DB87C0" w14:textId="77777777" w:rsidTr="009A1B05">
        <w:tc>
          <w:tcPr>
            <w:tcW w:w="603" w:type="dxa"/>
            <w:shd w:val="clear" w:color="auto" w:fill="auto"/>
          </w:tcPr>
          <w:p w14:paraId="7D8BBF92" w14:textId="77777777" w:rsidR="00D97708" w:rsidRPr="009B3CA4" w:rsidRDefault="00D97708" w:rsidP="009A1B05">
            <w:pPr>
              <w:suppressAutoHyphens/>
              <w:spacing w:line="276" w:lineRule="auto"/>
              <w:rPr>
                <w:rFonts w:ascii="Times New Roman" w:hAnsi="Times New Roman" w:cs="Times New Roman"/>
                <w:bCs/>
                <w:lang w:eastAsia="ar-SA"/>
              </w:rPr>
            </w:pPr>
            <w:r>
              <w:rPr>
                <w:rFonts w:ascii="Times New Roman" w:hAnsi="Times New Roman" w:cs="Times New Roman"/>
                <w:bCs/>
                <w:lang w:eastAsia="ar-SA"/>
              </w:rPr>
              <w:t>6.2.</w:t>
            </w:r>
          </w:p>
        </w:tc>
        <w:tc>
          <w:tcPr>
            <w:tcW w:w="8723" w:type="dxa"/>
            <w:gridSpan w:val="2"/>
            <w:shd w:val="clear" w:color="auto" w:fill="auto"/>
          </w:tcPr>
          <w:p w14:paraId="754136AD" w14:textId="77777777" w:rsidR="00D97708" w:rsidRPr="009B3CA4" w:rsidRDefault="00D97708" w:rsidP="009A1B05">
            <w:pPr>
              <w:pStyle w:val="ListParagraph"/>
              <w:ind w:left="0" w:right="-58"/>
              <w:jc w:val="both"/>
              <w:rPr>
                <w:rFonts w:ascii="Times New Roman" w:eastAsia="Times New Roman" w:hAnsi="Times New Roman" w:cs="Times New Roman"/>
                <w:i/>
                <w:iCs/>
                <w:color w:val="000000"/>
              </w:rPr>
            </w:pPr>
            <w:r w:rsidRPr="009B3CA4">
              <w:rPr>
                <w:rFonts w:ascii="Times New Roman" w:eastAsia="Times New Roman" w:hAnsi="Times New Roman" w:cs="Times New Roman"/>
                <w:i/>
                <w:iCs/>
                <w:color w:val="000000"/>
              </w:rPr>
              <w:t xml:space="preserve">Neatkarīga eksperta kompetences prasības. Neatkarīgs eksperts ir tiesīgs noteikt ekspluatējamas ēkas vai tās daļas energoefektivitāti un izsniegt ēkas energosertifikātu vai noteikt projektējamas, rekonstruējamas vai renovējamas ēkas vai tās daļas plānoto energoefektivitāti un izsniegt ēkas pagaidu energosertifikātu, ja tā kvalifikācija atbilst </w:t>
            </w:r>
            <w:r w:rsidRPr="009B3CA4">
              <w:rPr>
                <w:rFonts w:ascii="Times New Roman" w:eastAsia="Times New Roman" w:hAnsi="Times New Roman" w:cs="Times New Roman"/>
                <w:b/>
                <w:bCs/>
                <w:i/>
                <w:iCs/>
                <w:color w:val="000000"/>
              </w:rPr>
              <w:t>Ministru kabineta not. nr. 531 ”Noteikumi par neatkarīgu ekspertu kompetences novērtēšanu un profesionālās darbības uzraudzību ēku energoefektivitātes jomā”</w:t>
            </w:r>
            <w:r w:rsidRPr="009B3CA4">
              <w:rPr>
                <w:rFonts w:ascii="Times New Roman" w:eastAsia="Times New Roman" w:hAnsi="Times New Roman" w:cs="Times New Roman"/>
                <w:i/>
                <w:iCs/>
                <w:color w:val="000000"/>
              </w:rPr>
              <w:t xml:space="preserve"> prasībām. Neatkarīgā eksperta sertifikāts ir reģistrēts Būvniecības informācijas sistēmas Neatkarīgu ekspertu reģistrā. Sertifikāta darbība nav apturēta, anulēta vai atzīta par nederīgu.</w:t>
            </w:r>
          </w:p>
        </w:tc>
      </w:tr>
      <w:tr w:rsidR="00D97708" w:rsidRPr="009B3CA4" w14:paraId="44FF7247" w14:textId="77777777" w:rsidTr="009A1B05">
        <w:trPr>
          <w:trHeight w:val="2748"/>
        </w:trPr>
        <w:tc>
          <w:tcPr>
            <w:tcW w:w="603" w:type="dxa"/>
            <w:shd w:val="clear" w:color="auto" w:fill="auto"/>
          </w:tcPr>
          <w:p w14:paraId="3DF3C929"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lastRenderedPageBreak/>
              <w:t>7.</w:t>
            </w:r>
          </w:p>
        </w:tc>
        <w:tc>
          <w:tcPr>
            <w:tcW w:w="2340" w:type="dxa"/>
            <w:shd w:val="clear" w:color="auto" w:fill="auto"/>
          </w:tcPr>
          <w:p w14:paraId="4C78FFC3" w14:textId="77777777" w:rsidR="00D97708" w:rsidRPr="009B3CA4" w:rsidRDefault="00D97708" w:rsidP="009A1B05">
            <w:pPr>
              <w:jc w:val="both"/>
              <w:rPr>
                <w:rFonts w:ascii="Times New Roman" w:hAnsi="Times New Roman" w:cs="Times New Roman"/>
                <w:b/>
                <w:color w:val="000000"/>
              </w:rPr>
            </w:pPr>
            <w:r w:rsidRPr="009B3CA4">
              <w:rPr>
                <w:rFonts w:ascii="Times New Roman" w:hAnsi="Times New Roman" w:cs="Times New Roman"/>
                <w:b/>
                <w:color w:val="000000"/>
              </w:rPr>
              <w:t xml:space="preserve">Darba uzdevums </w:t>
            </w:r>
          </w:p>
          <w:p w14:paraId="58F8BBD2"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594A5B4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Veikt ēkas un tās inženiertehnisko sistēmu apsekojuma dokumentāciju, ēkas energoauditu un tā pielikumus tādā apjomā un kvalitātē, lai Pasūtītājs tos varētu izmantot ēkas atjaunošanas dokumentācijas sagatavošanai un darbu veikšanai (Altum un rīkot iepirkumu procedūru par ēkas atjaunošanas darbu veikšanu). </w:t>
            </w:r>
          </w:p>
          <w:p w14:paraId="149C938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Neatkarīga eksperta ēku energoefektivitātes jomā (energoauditora) izstrādāts ēkas Energoaudits un tā pielikumi iesniegšanai Altum,  atbalsta saņemšanai;</w:t>
            </w:r>
          </w:p>
          <w:p w14:paraId="55D468A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Nepieciešams veikt ēku nesošo un norobežojošo konstrukciju, kā arī ēkas inženiertehnisko sistēmu apsekošanu dabā, veicot apsekojuma fotofiksācijas un nepieciešamos konstrukciju (tostarp logu izmēru) mērījumus. </w:t>
            </w:r>
            <w:r w:rsidRPr="009B3CA4">
              <w:rPr>
                <w:rStyle w:val="gray"/>
                <w:rFonts w:ascii="Times New Roman" w:hAnsi="Times New Roman" w:cs="Times New Roman"/>
                <w:color w:val="000000"/>
                <w:sz w:val="22"/>
                <w:szCs w:val="22"/>
              </w:rPr>
              <w:t>Ēkas e</w:t>
            </w:r>
            <w:r w:rsidRPr="009B3CA4">
              <w:rPr>
                <w:rStyle w:val="gray"/>
                <w:rFonts w:ascii="Times New Roman" w:hAnsi="Times New Roman" w:cs="Times New Roman"/>
                <w:sz w:val="22"/>
                <w:szCs w:val="22"/>
              </w:rPr>
              <w:t>nergoaudita</w:t>
            </w:r>
            <w:r w:rsidRPr="009B3CA4">
              <w:rPr>
                <w:rStyle w:val="gray"/>
                <w:rFonts w:ascii="Times New Roman" w:hAnsi="Times New Roman" w:cs="Times New Roman"/>
                <w:color w:val="000000"/>
                <w:sz w:val="22"/>
                <w:szCs w:val="22"/>
              </w:rPr>
              <w:t xml:space="preserve"> aprēķina vērtības un pārējā informācija (attēli tml.) tiek norādīta tā pielikumā. </w:t>
            </w:r>
            <w:r w:rsidRPr="009B3CA4">
              <w:rPr>
                <w:rFonts w:ascii="Times New Roman" w:hAnsi="Times New Roman" w:cs="Times New Roman"/>
                <w:color w:val="000000"/>
                <w:sz w:val="22"/>
                <w:szCs w:val="22"/>
              </w:rPr>
              <w:t>Foto dokumentācija elektroniskā formātā var būt lielākā skaitā nekā sagatavotajos dokumentos;</w:t>
            </w:r>
          </w:p>
          <w:p w14:paraId="50BEA002"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Izpildītājs nodrošina atbildes uz Altum komentāriem un veic nepieciešamās korekcijas izstrādātājā energoauditā un atbilstošajos pielikumos.</w:t>
            </w:r>
          </w:p>
          <w:p w14:paraId="3C0D5D6B"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bCs/>
                <w:color w:val="000000"/>
                <w:sz w:val="22"/>
                <w:szCs w:val="22"/>
              </w:rPr>
            </w:pPr>
            <w:r w:rsidRPr="009B3CA4">
              <w:rPr>
                <w:rFonts w:ascii="Times New Roman" w:hAnsi="Times New Roman" w:cs="Times New Roman"/>
                <w:color w:val="000000"/>
                <w:sz w:val="22"/>
                <w:szCs w:val="22"/>
              </w:rPr>
              <w:t>Izpildītājs ņem vērā Altum metodiskos materiālus tehniskās dokumentācijas izstrādei un sagatavošanai.</w:t>
            </w:r>
          </w:p>
          <w:p w14:paraId="67C5B2E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Izpildītājam ņem vērā un par saviem līdzekļiem novērš Pasūtītāja norādītās neprecizitātes un trūkumus.</w:t>
            </w:r>
          </w:p>
          <w:p w14:paraId="266D2A6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Cs/>
                <w:color w:val="000000"/>
                <w:sz w:val="22"/>
                <w:szCs w:val="22"/>
              </w:rPr>
            </w:pPr>
            <w:r w:rsidRPr="009B3CA4">
              <w:rPr>
                <w:rFonts w:ascii="Times New Roman" w:hAnsi="Times New Roman" w:cs="Times New Roman"/>
                <w:color w:val="000000"/>
                <w:sz w:val="22"/>
                <w:szCs w:val="22"/>
              </w:rPr>
              <w:t>Veikt ēkas termogrāfiju un pievienot tās izdruku energoauditam.</w:t>
            </w:r>
          </w:p>
        </w:tc>
      </w:tr>
      <w:tr w:rsidR="00D97708" w:rsidRPr="009B3CA4" w14:paraId="511241E0" w14:textId="77777777" w:rsidTr="009A1B05">
        <w:tc>
          <w:tcPr>
            <w:tcW w:w="603" w:type="dxa"/>
            <w:shd w:val="clear" w:color="auto" w:fill="auto"/>
          </w:tcPr>
          <w:p w14:paraId="16CFD9A0"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7.1.</w:t>
            </w:r>
          </w:p>
        </w:tc>
        <w:tc>
          <w:tcPr>
            <w:tcW w:w="2340" w:type="dxa"/>
            <w:shd w:val="clear" w:color="auto" w:fill="auto"/>
          </w:tcPr>
          <w:p w14:paraId="3EDC7BB5" w14:textId="77777777" w:rsidR="00D97708" w:rsidRPr="009B3CA4" w:rsidRDefault="00D97708" w:rsidP="009A1B05">
            <w:pPr>
              <w:pStyle w:val="NormalWeb"/>
              <w:spacing w:before="0" w:beforeAutospacing="0" w:after="0" w:afterAutospacing="0"/>
              <w:rPr>
                <w:rStyle w:val="gray"/>
                <w:color w:val="000000"/>
                <w:sz w:val="22"/>
                <w:szCs w:val="22"/>
                <w:lang w:val="lv-LV"/>
              </w:rPr>
            </w:pPr>
            <w:r w:rsidRPr="009B3CA4">
              <w:rPr>
                <w:rStyle w:val="gray"/>
                <w:color w:val="000000"/>
                <w:sz w:val="22"/>
                <w:szCs w:val="22"/>
                <w:lang w:val="lv-LV"/>
              </w:rPr>
              <w:t>Saskaņā ar MK noteikumiem Nr. 2</w:t>
            </w:r>
            <w:r w:rsidRPr="000130D3">
              <w:rPr>
                <w:rStyle w:val="gray"/>
                <w:sz w:val="22"/>
                <w:szCs w:val="22"/>
                <w:lang w:val="lv-LV"/>
              </w:rPr>
              <w:t>22</w:t>
            </w:r>
            <w:r w:rsidRPr="009B3CA4">
              <w:rPr>
                <w:rStyle w:val="gray"/>
                <w:color w:val="000000"/>
                <w:sz w:val="22"/>
                <w:szCs w:val="22"/>
                <w:lang w:val="lv-LV"/>
              </w:rPr>
              <w:t xml:space="preserve"> ēkai izstrādātais E</w:t>
            </w:r>
            <w:r w:rsidRPr="000130D3">
              <w:rPr>
                <w:rStyle w:val="gray"/>
                <w:sz w:val="22"/>
                <w:szCs w:val="22"/>
                <w:lang w:val="lv-LV"/>
              </w:rPr>
              <w:t>nergoaudits</w:t>
            </w:r>
            <w:r w:rsidRPr="009B3CA4">
              <w:rPr>
                <w:rStyle w:val="gray"/>
                <w:color w:val="000000"/>
                <w:sz w:val="22"/>
                <w:szCs w:val="22"/>
                <w:lang w:val="lv-LV"/>
              </w:rPr>
              <w:t xml:space="preserve"> satur pielikumus, kuros iekļauti priekšlikumi un norādes par pasākumiem ēkas energoefektivitātes uzlabošanai: </w:t>
            </w:r>
          </w:p>
          <w:p w14:paraId="2B82AB84"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4EFABBD9"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priekšlikumi par pasākumiem, kas ir tehniski iespējami konkrētajai ēkai;</w:t>
            </w:r>
          </w:p>
          <w:p w14:paraId="040545F5"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ieteiktie energoefektivitātes paaugstināšanas pasākumi, to apraksts un sasniedzamais rādītājs, norādot nepieciešamās mērvienības;</w:t>
            </w:r>
          </w:p>
          <w:p w14:paraId="59597E7A"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pasākumu plānotais piegādātās enerģijas ietaupījums, īpatnējais enerģijas ietaupījums uz ēku;</w:t>
            </w:r>
          </w:p>
          <w:p w14:paraId="5955EA2E"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energoefektivitātes paaugstināšanas pasākumu plānotās īstenošanas izmaksas (var norādīt arī pasākuma izmaksu atmaksāšanās laiku);</w:t>
            </w:r>
          </w:p>
          <w:p w14:paraId="5005DB13"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ja ēkai īstenotais priekšlikums palielina vai samazina arī kādas citas energosistēmas patēriņu, attiecīgo patēriņu atsevišķi norāda ar attiecīgi pozitīvu vai negatīvu zīmi;</w:t>
            </w:r>
          </w:p>
          <w:p w14:paraId="0BB2451E" w14:textId="77777777" w:rsidR="00D97708" w:rsidRPr="009B3CA4" w:rsidRDefault="00D97708" w:rsidP="00D97708">
            <w:pPr>
              <w:pStyle w:val="NormalWeb"/>
              <w:numPr>
                <w:ilvl w:val="0"/>
                <w:numId w:val="3"/>
              </w:numPr>
              <w:spacing w:before="0" w:beforeAutospacing="0" w:after="0" w:afterAutospacing="0"/>
              <w:ind w:left="351"/>
              <w:rPr>
                <w:color w:val="000000"/>
                <w:sz w:val="22"/>
                <w:szCs w:val="22"/>
                <w:lang w:val="lv-LV"/>
              </w:rPr>
            </w:pPr>
            <w:r w:rsidRPr="009B3CA4">
              <w:rPr>
                <w:rStyle w:val="gray"/>
                <w:color w:val="000000"/>
                <w:sz w:val="22"/>
                <w:szCs w:val="22"/>
                <w:lang w:val="lv-LV"/>
              </w:rPr>
              <w:t xml:space="preserve">alternatīvu priekšlikumu varianti, tos attiecīgi apzīmē ar EPC, EPC+ un EPC++. Alternatīvu apraksts sniegts </w:t>
            </w:r>
            <w:r w:rsidRPr="009B3CA4">
              <w:rPr>
                <w:bCs/>
                <w:color w:val="000000"/>
                <w:sz w:val="22"/>
                <w:szCs w:val="22"/>
                <w:lang w:val="lv-LV"/>
              </w:rPr>
              <w:t>Pārskats par enerģijas bāzes līniju un ietaupījumiem. J</w:t>
            </w:r>
            <w:r w:rsidRPr="009B3CA4">
              <w:rPr>
                <w:rStyle w:val="gray"/>
                <w:color w:val="000000"/>
                <w:sz w:val="22"/>
                <w:szCs w:val="22"/>
                <w:lang w:val="lv-LV"/>
              </w:rPr>
              <w:t>a nepieciešams, paskaidro.</w:t>
            </w:r>
          </w:p>
        </w:tc>
      </w:tr>
      <w:tr w:rsidR="00D97708" w:rsidRPr="009B3CA4" w14:paraId="540B84F3" w14:textId="77777777" w:rsidTr="009A1B05">
        <w:tc>
          <w:tcPr>
            <w:tcW w:w="603" w:type="dxa"/>
            <w:shd w:val="clear" w:color="auto" w:fill="auto"/>
          </w:tcPr>
          <w:p w14:paraId="44760E22"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8.</w:t>
            </w:r>
          </w:p>
        </w:tc>
        <w:tc>
          <w:tcPr>
            <w:tcW w:w="2340" w:type="dxa"/>
            <w:shd w:val="clear" w:color="auto" w:fill="auto"/>
          </w:tcPr>
          <w:p w14:paraId="00090D71"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Dokumenti</w:t>
            </w:r>
          </w:p>
        </w:tc>
        <w:tc>
          <w:tcPr>
            <w:tcW w:w="6383" w:type="dxa"/>
            <w:shd w:val="clear" w:color="auto" w:fill="auto"/>
          </w:tcPr>
          <w:p w14:paraId="7655486B" w14:textId="77777777" w:rsidR="00D97708" w:rsidRPr="009B3CA4" w:rsidRDefault="00D97708" w:rsidP="009A1B05">
            <w:pPr>
              <w:pStyle w:val="Heading3"/>
              <w:keepNext w:val="0"/>
              <w:spacing w:before="0"/>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Neatkarīga eksperta ēku energoefektivitātes jomā (energoauditoram) jāizstrādā un Pasūtītājam jāiesniedz:</w:t>
            </w:r>
          </w:p>
          <w:p w14:paraId="40C81CB2" w14:textId="77777777" w:rsidR="00D97708" w:rsidRPr="009B3CA4" w:rsidRDefault="00D97708" w:rsidP="00D97708">
            <w:pPr>
              <w:pStyle w:val="Heading3"/>
              <w:keepNext w:val="0"/>
              <w:numPr>
                <w:ilvl w:val="0"/>
                <w:numId w:val="4"/>
              </w:numPr>
              <w:tabs>
                <w:tab w:val="num" w:pos="360"/>
              </w:tabs>
              <w:spacing w:before="0"/>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 xml:space="preserve">Ēkas energoaudits (ēkas energosertifikāts un ēkas pagaidu energosertifikāts); </w:t>
            </w:r>
          </w:p>
          <w:p w14:paraId="5801A876" w14:textId="77777777" w:rsidR="00D97708" w:rsidRPr="009B3CA4" w:rsidRDefault="00D97708" w:rsidP="00D97708">
            <w:pPr>
              <w:pStyle w:val="Heading3"/>
              <w:keepNext w:val="0"/>
              <w:numPr>
                <w:ilvl w:val="0"/>
                <w:numId w:val="4"/>
              </w:numPr>
              <w:tabs>
                <w:tab w:val="num" w:pos="360"/>
              </w:tabs>
              <w:spacing w:before="100" w:beforeAutospacing="1" w:after="100" w:afterAutospacing="1"/>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Pārskats par ekonomiski pamatotiem energoefektivitāti uzlabojošiem pasākumiem, kuru īstenošanas izmaksas ir rentablas paredzamajā (plānotajā) kalpošanas laikā. Katrai no alternatīvam trīs alternatīvām (EPC, EPC+ un EPC++ atsevišķi);</w:t>
            </w:r>
          </w:p>
          <w:p w14:paraId="52A8A1DD" w14:textId="77777777" w:rsidR="00D97708" w:rsidRPr="009B3CA4" w:rsidRDefault="00D97708" w:rsidP="00D97708">
            <w:pPr>
              <w:pStyle w:val="ListParagraph"/>
              <w:numPr>
                <w:ilvl w:val="0"/>
                <w:numId w:val="4"/>
              </w:numPr>
              <w:shd w:val="clear" w:color="auto" w:fill="FFFFFF"/>
              <w:spacing w:after="0" w:line="240" w:lineRule="auto"/>
              <w:ind w:left="314" w:hanging="314"/>
              <w:jc w:val="both"/>
              <w:rPr>
                <w:rFonts w:ascii="Times New Roman" w:eastAsia="Times New Roman" w:hAnsi="Times New Roman" w:cs="Times New Roman"/>
                <w:bCs/>
                <w:iCs/>
                <w:color w:val="000000"/>
                <w:spacing w:val="-4"/>
              </w:rPr>
            </w:pPr>
            <w:r w:rsidRPr="009B3CA4">
              <w:rPr>
                <w:rFonts w:ascii="Times New Roman" w:eastAsia="Times New Roman" w:hAnsi="Times New Roman" w:cs="Times New Roman"/>
                <w:bCs/>
                <w:iCs/>
                <w:color w:val="000000"/>
                <w:spacing w:val="-4"/>
              </w:rPr>
              <w:t xml:space="preserve">Pārskats par ēkas energoaudita aprēķinos izmantotajām ievaddatu vērtībām; </w:t>
            </w:r>
          </w:p>
          <w:p w14:paraId="2A5683D0" w14:textId="77777777" w:rsidR="00D97708" w:rsidRPr="009B3CA4" w:rsidRDefault="00D97708" w:rsidP="00D97708">
            <w:pPr>
              <w:pStyle w:val="ListParagraph"/>
              <w:numPr>
                <w:ilvl w:val="0"/>
                <w:numId w:val="4"/>
              </w:numPr>
              <w:spacing w:after="0" w:line="240" w:lineRule="auto"/>
              <w:ind w:left="314" w:hanging="314"/>
              <w:jc w:val="both"/>
              <w:rPr>
                <w:rFonts w:ascii="Times New Roman" w:hAnsi="Times New Roman" w:cs="Times New Roman"/>
                <w:bCs/>
                <w:color w:val="000000"/>
              </w:rPr>
            </w:pPr>
            <w:r w:rsidRPr="009B3CA4">
              <w:rPr>
                <w:rFonts w:ascii="Times New Roman" w:hAnsi="Times New Roman" w:cs="Times New Roman"/>
                <w:bCs/>
                <w:color w:val="000000"/>
              </w:rPr>
              <w:lastRenderedPageBreak/>
              <w:t xml:space="preserve">Pārskats par enerģijas bāzes līniju un ietaupījumiem. </w:t>
            </w:r>
          </w:p>
        </w:tc>
      </w:tr>
      <w:tr w:rsidR="00D97708" w:rsidRPr="009B3CA4" w14:paraId="292D0DF6" w14:textId="77777777" w:rsidTr="009A1B05">
        <w:tc>
          <w:tcPr>
            <w:tcW w:w="603" w:type="dxa"/>
            <w:shd w:val="clear" w:color="auto" w:fill="auto"/>
          </w:tcPr>
          <w:p w14:paraId="58F83591" w14:textId="77777777" w:rsidR="00D97708" w:rsidRPr="009B3CA4" w:rsidRDefault="00D97708" w:rsidP="009A1B05">
            <w:pPr>
              <w:suppressAutoHyphens/>
              <w:spacing w:line="276" w:lineRule="auto"/>
              <w:jc w:val="center"/>
              <w:rPr>
                <w:rFonts w:ascii="Times New Roman" w:hAnsi="Times New Roman" w:cs="Times New Roman"/>
                <w:bCs/>
                <w:lang w:eastAsia="ar-SA"/>
              </w:rPr>
            </w:pPr>
            <w:r>
              <w:rPr>
                <w:rFonts w:ascii="Times New Roman" w:hAnsi="Times New Roman" w:cs="Times New Roman"/>
                <w:bCs/>
                <w:lang w:eastAsia="ar-SA"/>
              </w:rPr>
              <w:lastRenderedPageBreak/>
              <w:t>9</w:t>
            </w:r>
            <w:r w:rsidRPr="009B3CA4">
              <w:rPr>
                <w:rFonts w:ascii="Times New Roman" w:hAnsi="Times New Roman" w:cs="Times New Roman"/>
                <w:bCs/>
                <w:lang w:eastAsia="ar-SA"/>
              </w:rPr>
              <w:t>.</w:t>
            </w:r>
          </w:p>
        </w:tc>
        <w:tc>
          <w:tcPr>
            <w:tcW w:w="2340" w:type="dxa"/>
            <w:shd w:val="clear" w:color="auto" w:fill="auto"/>
          </w:tcPr>
          <w:p w14:paraId="452BECF8"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Energoaudita nodošana</w:t>
            </w:r>
          </w:p>
        </w:tc>
        <w:tc>
          <w:tcPr>
            <w:tcW w:w="6383" w:type="dxa"/>
            <w:shd w:val="clear" w:color="auto" w:fill="auto"/>
          </w:tcPr>
          <w:p w14:paraId="412EB225"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Dokumentu sagatavot būvniecības informācijas sistēmā (BIS);</w:t>
            </w:r>
          </w:p>
          <w:p w14:paraId="37751D4B"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Pasūtītājam sniegt energoaudita un tā pielikumus 2 (divos) izdrukātos eksemplāros;</w:t>
            </w:r>
          </w:p>
          <w:p w14:paraId="22F196A5" w14:textId="07CE282C" w:rsidR="00D97708" w:rsidRPr="00EE39A0"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EE39A0">
              <w:rPr>
                <w:rFonts w:ascii="Times New Roman" w:hAnsi="Times New Roman" w:cs="Times New Roman"/>
                <w:lang w:eastAsia="ar-SA"/>
              </w:rPr>
              <w:t xml:space="preserve">PDF formātā – energoaudits ar visiem pielikumiem. Iesniegt CD diskā un nosūtīt uz e-pastu: </w:t>
            </w:r>
            <w:hyperlink r:id="rId5" w:history="1">
              <w:r w:rsidR="004B6629" w:rsidRPr="0011661F">
                <w:rPr>
                  <w:rStyle w:val="Hyperlink"/>
                </w:rPr>
                <w:t>info@ktilde.lv</w:t>
              </w:r>
            </w:hyperlink>
            <w:r>
              <w:rPr>
                <w:rFonts w:ascii="Times New Roman" w:hAnsi="Times New Roman" w:cs="Times New Roman"/>
                <w:lang w:eastAsia="ar-SA"/>
              </w:rPr>
              <w:t>.</w:t>
            </w:r>
          </w:p>
        </w:tc>
      </w:tr>
    </w:tbl>
    <w:p w14:paraId="407D5DED" w14:textId="77777777" w:rsidR="00D97708" w:rsidRPr="009B3CA4" w:rsidRDefault="00D97708" w:rsidP="00D97708">
      <w:pPr>
        <w:rPr>
          <w:rFonts w:ascii="Times New Roman" w:hAnsi="Times New Roman" w:cs="Times New Roman"/>
          <w:b/>
        </w:rPr>
      </w:pPr>
    </w:p>
    <w:p w14:paraId="2489127C" w14:textId="77777777" w:rsidR="00D97708" w:rsidRPr="009B3CA4" w:rsidRDefault="00D97708" w:rsidP="00D97708">
      <w:pPr>
        <w:rPr>
          <w:rFonts w:ascii="Times New Roman" w:hAnsi="Times New Roman" w:cs="Times New Roman"/>
          <w:b/>
        </w:rPr>
      </w:pPr>
    </w:p>
    <w:tbl>
      <w:tblPr>
        <w:tblW w:w="0" w:type="auto"/>
        <w:tblLook w:val="04A0" w:firstRow="1" w:lastRow="0" w:firstColumn="1" w:lastColumn="0" w:noHBand="0" w:noVBand="1"/>
      </w:tblPr>
      <w:tblGrid>
        <w:gridCol w:w="9354"/>
      </w:tblGrid>
      <w:tr w:rsidR="00D97708" w:rsidRPr="009B3CA4" w14:paraId="6B3C6328" w14:textId="77777777" w:rsidTr="009A1B05">
        <w:tc>
          <w:tcPr>
            <w:tcW w:w="9354" w:type="dxa"/>
            <w:shd w:val="clear" w:color="auto" w:fill="auto"/>
          </w:tcPr>
          <w:p w14:paraId="3996DA2B" w14:textId="77777777" w:rsidR="00D97708" w:rsidRPr="009B3CA4" w:rsidRDefault="00D97708" w:rsidP="009A1B05">
            <w:pPr>
              <w:rPr>
                <w:rFonts w:ascii="Times New Roman" w:hAnsi="Times New Roman" w:cs="Times New Roman"/>
              </w:rPr>
            </w:pPr>
            <w:bookmarkStart w:id="1" w:name="_Hlk111037096"/>
            <w:r w:rsidRPr="009B3CA4">
              <w:rPr>
                <w:rFonts w:ascii="Times New Roman" w:hAnsi="Times New Roman" w:cs="Times New Roman"/>
              </w:rPr>
              <w:t>[datums:] _________________________________________________________________________</w:t>
            </w:r>
          </w:p>
        </w:tc>
      </w:tr>
      <w:tr w:rsidR="00D97708" w:rsidRPr="009B3CA4" w14:paraId="6771FCF9" w14:textId="77777777" w:rsidTr="009A1B05">
        <w:trPr>
          <w:trHeight w:val="271"/>
        </w:trPr>
        <w:tc>
          <w:tcPr>
            <w:tcW w:w="9354" w:type="dxa"/>
            <w:shd w:val="clear" w:color="auto" w:fill="auto"/>
          </w:tcPr>
          <w:p w14:paraId="06B4F6F0" w14:textId="77777777" w:rsidR="00D97708" w:rsidRPr="009B3CA4" w:rsidRDefault="00D97708" w:rsidP="009A1B05">
            <w:pPr>
              <w:rPr>
                <w:rFonts w:ascii="Times New Roman" w:hAnsi="Times New Roman" w:cs="Times New Roman"/>
              </w:rPr>
            </w:pPr>
            <w:r w:rsidRPr="009B3CA4">
              <w:rPr>
                <w:rFonts w:ascii="Times New Roman" w:hAnsi="Times New Roman" w:cs="Times New Roman"/>
              </w:rPr>
              <w:t>[pārstāvēttiesīgās personas paraksts:] _________________________________________</w:t>
            </w:r>
          </w:p>
        </w:tc>
      </w:tr>
      <w:tr w:rsidR="00D97708" w:rsidRPr="009B3CA4" w14:paraId="54B05568" w14:textId="77777777" w:rsidTr="009A1B05">
        <w:trPr>
          <w:trHeight w:val="499"/>
        </w:trPr>
        <w:tc>
          <w:tcPr>
            <w:tcW w:w="9354" w:type="dxa"/>
            <w:shd w:val="clear" w:color="auto" w:fill="auto"/>
          </w:tcPr>
          <w:p w14:paraId="1B02C79B" w14:textId="77777777" w:rsidR="00D97708" w:rsidRPr="00FB7002" w:rsidRDefault="00D97708" w:rsidP="009A1B05">
            <w:pPr>
              <w:rPr>
                <w:rFonts w:ascii="Times New Roman" w:hAnsi="Times New Roman" w:cs="Times New Roman"/>
                <w:b/>
              </w:rPr>
            </w:pPr>
            <w:r w:rsidRPr="00FB7002">
              <w:rPr>
                <w:rFonts w:ascii="Times New Roman" w:hAnsi="Times New Roman" w:cs="Times New Roman"/>
              </w:rPr>
              <w:t>[pārstāvēttiesīgās personas amats, vārds un uzvārds:] ____________________________</w:t>
            </w:r>
          </w:p>
        </w:tc>
      </w:tr>
      <w:tr w:rsidR="00D97708" w:rsidRPr="001E1D5C" w14:paraId="462689EC" w14:textId="77777777" w:rsidTr="009A1B05">
        <w:tc>
          <w:tcPr>
            <w:tcW w:w="9354" w:type="dxa"/>
            <w:shd w:val="clear" w:color="auto" w:fill="auto"/>
          </w:tcPr>
          <w:p w14:paraId="0BC9574B" w14:textId="77777777" w:rsidR="00D97708" w:rsidRPr="00FB7002" w:rsidRDefault="00D97708" w:rsidP="009A1B05">
            <w:pPr>
              <w:jc w:val="center"/>
              <w:rPr>
                <w:rFonts w:ascii="Times New Roman" w:hAnsi="Times New Roman" w:cs="Times New Roman"/>
              </w:rPr>
            </w:pPr>
          </w:p>
        </w:tc>
      </w:tr>
      <w:bookmarkEnd w:id="1"/>
    </w:tbl>
    <w:p w14:paraId="42EB59F5" w14:textId="77777777" w:rsidR="002F0563" w:rsidRDefault="002F0563"/>
    <w:sectPr w:rsidR="002F0563" w:rsidSect="00F67065">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23920"/>
    <w:multiLevelType w:val="hybridMultilevel"/>
    <w:tmpl w:val="87EAB6A8"/>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537B18"/>
    <w:multiLevelType w:val="hybridMultilevel"/>
    <w:tmpl w:val="1334392E"/>
    <w:lvl w:ilvl="0" w:tplc="E42C1E6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9062D2"/>
    <w:multiLevelType w:val="hybridMultilevel"/>
    <w:tmpl w:val="9DD46DA0"/>
    <w:lvl w:ilvl="0" w:tplc="E42C1E64">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E5654"/>
    <w:multiLevelType w:val="hybridMultilevel"/>
    <w:tmpl w:val="2160AED0"/>
    <w:lvl w:ilvl="0" w:tplc="E42C1E6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B2ADA"/>
    <w:multiLevelType w:val="hybridMultilevel"/>
    <w:tmpl w:val="2ED06D24"/>
    <w:lvl w:ilvl="0" w:tplc="E42C1E64">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97206004">
    <w:abstractNumId w:val="4"/>
  </w:num>
  <w:num w:numId="2" w16cid:durableId="579405654">
    <w:abstractNumId w:val="3"/>
  </w:num>
  <w:num w:numId="3" w16cid:durableId="697967494">
    <w:abstractNumId w:val="1"/>
  </w:num>
  <w:num w:numId="4" w16cid:durableId="191919643">
    <w:abstractNumId w:val="2"/>
  </w:num>
  <w:num w:numId="5" w16cid:durableId="76592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08"/>
    <w:rsid w:val="000130D3"/>
    <w:rsid w:val="000F7325"/>
    <w:rsid w:val="001C68F4"/>
    <w:rsid w:val="00254561"/>
    <w:rsid w:val="00256151"/>
    <w:rsid w:val="002C2ABE"/>
    <w:rsid w:val="002F0563"/>
    <w:rsid w:val="00457EB3"/>
    <w:rsid w:val="004B6629"/>
    <w:rsid w:val="00730F0A"/>
    <w:rsid w:val="00802484"/>
    <w:rsid w:val="00820C52"/>
    <w:rsid w:val="008C1FF5"/>
    <w:rsid w:val="00B01E3A"/>
    <w:rsid w:val="00B421E9"/>
    <w:rsid w:val="00D07DA8"/>
    <w:rsid w:val="00D77104"/>
    <w:rsid w:val="00D934E9"/>
    <w:rsid w:val="00D97708"/>
    <w:rsid w:val="00E232D5"/>
    <w:rsid w:val="00E873B0"/>
    <w:rsid w:val="00F11858"/>
    <w:rsid w:val="00F67065"/>
    <w:rsid w:val="00FE0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155"/>
  <w15:chartTrackingRefBased/>
  <w15:docId w15:val="{974272E1-1581-4448-B2F8-DE98F82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08"/>
    <w:rPr>
      <w:kern w:val="0"/>
      <w14:ligatures w14:val="none"/>
    </w:rPr>
  </w:style>
  <w:style w:type="paragraph" w:styleId="Heading3">
    <w:name w:val="heading 3"/>
    <w:basedOn w:val="Normal"/>
    <w:next w:val="Normal"/>
    <w:link w:val="Heading3Char"/>
    <w:uiPriority w:val="9"/>
    <w:unhideWhenUsed/>
    <w:qFormat/>
    <w:rsid w:val="00D97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7708"/>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2,H&amp;P List Paragraph"/>
    <w:basedOn w:val="Normal"/>
    <w:link w:val="ListParagraphChar"/>
    <w:uiPriority w:val="34"/>
    <w:qFormat/>
    <w:rsid w:val="00D97708"/>
    <w:pPr>
      <w:ind w:left="720"/>
      <w:contextualSpacing/>
    </w:pPr>
  </w:style>
  <w:style w:type="character" w:styleId="Hyperlink">
    <w:name w:val="Hyperlink"/>
    <w:basedOn w:val="DefaultParagraphFont"/>
    <w:uiPriority w:val="99"/>
    <w:unhideWhenUsed/>
    <w:rsid w:val="00D97708"/>
    <w:rPr>
      <w:color w:val="0563C1" w:themeColor="hyperlink"/>
      <w:u w:val="single"/>
    </w:rPr>
  </w:style>
  <w:style w:type="paragraph" w:styleId="NormalWeb">
    <w:name w:val="Normal (Web)"/>
    <w:basedOn w:val="Normal"/>
    <w:uiPriority w:val="99"/>
    <w:unhideWhenUsed/>
    <w:rsid w:val="00D9770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aliases w:val="2 Char,H&amp;P List Paragraph Char"/>
    <w:link w:val="ListParagraph"/>
    <w:uiPriority w:val="34"/>
    <w:locked/>
    <w:rsid w:val="00D97708"/>
    <w:rPr>
      <w:kern w:val="0"/>
      <w14:ligatures w14:val="none"/>
    </w:rPr>
  </w:style>
  <w:style w:type="character" w:customStyle="1" w:styleId="gray">
    <w:name w:val="gray"/>
    <w:rsid w:val="00D97708"/>
  </w:style>
  <w:style w:type="character" w:styleId="UnresolvedMention">
    <w:name w:val="Unresolved Mention"/>
    <w:basedOn w:val="DefaultParagraphFont"/>
    <w:uiPriority w:val="99"/>
    <w:semiHidden/>
    <w:unhideWhenUsed/>
    <w:rsid w:val="00D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3508</Words>
  <Characters>2001</Characters>
  <Application>Microsoft Office Word</Application>
  <DocSecurity>0</DocSecurity>
  <Lines>16</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18</cp:revision>
  <dcterms:created xsi:type="dcterms:W3CDTF">2024-05-27T06:22:00Z</dcterms:created>
  <dcterms:modified xsi:type="dcterms:W3CDTF">2025-05-26T07:28:00Z</dcterms:modified>
</cp:coreProperties>
</file>